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BDFC" w14:textId="77777777" w:rsidR="00E2035A" w:rsidRPr="006D3801" w:rsidRDefault="00E2035A" w:rsidP="00E42D36">
      <w:pPr>
        <w:pStyle w:val="7"/>
        <w:jc w:val="center"/>
        <w:rPr>
          <w:rFonts w:ascii="Times New Roman" w:hAnsi="Times New Roman" w:cs="Times New Roman"/>
          <w:b/>
          <w:i w:val="0"/>
          <w:color w:val="auto"/>
          <w:sz w:val="28"/>
          <w:szCs w:val="28"/>
        </w:rPr>
      </w:pPr>
      <w:r w:rsidRPr="006D3801">
        <w:rPr>
          <w:rFonts w:ascii="Times New Roman" w:hAnsi="Times New Roman" w:cs="Times New Roman"/>
          <w:b/>
          <w:i w:val="0"/>
          <w:color w:val="auto"/>
          <w:sz w:val="28"/>
          <w:szCs w:val="28"/>
          <w:lang w:val="kk-KZ"/>
        </w:rPr>
        <w:t>К</w:t>
      </w:r>
      <w:proofErr w:type="spellStart"/>
      <w:r w:rsidRPr="006D3801">
        <w:rPr>
          <w:rFonts w:ascii="Times New Roman" w:hAnsi="Times New Roman" w:cs="Times New Roman"/>
          <w:b/>
          <w:i w:val="0"/>
          <w:color w:val="auto"/>
          <w:sz w:val="28"/>
          <w:szCs w:val="28"/>
        </w:rPr>
        <w:t>азахский</w:t>
      </w:r>
      <w:proofErr w:type="spellEnd"/>
      <w:r w:rsidRPr="006D3801">
        <w:rPr>
          <w:rFonts w:ascii="Times New Roman" w:hAnsi="Times New Roman" w:cs="Times New Roman"/>
          <w:b/>
          <w:i w:val="0"/>
          <w:color w:val="auto"/>
          <w:sz w:val="28"/>
          <w:szCs w:val="28"/>
        </w:rPr>
        <w:t xml:space="preserve"> национальный университет </w:t>
      </w:r>
      <w:r w:rsidRPr="006D3801">
        <w:rPr>
          <w:rFonts w:ascii="Times New Roman" w:hAnsi="Times New Roman" w:cs="Times New Roman"/>
          <w:b/>
          <w:i w:val="0"/>
          <w:color w:val="auto"/>
          <w:sz w:val="28"/>
          <w:szCs w:val="28"/>
          <w:lang w:val="kk-KZ"/>
        </w:rPr>
        <w:t>им</w:t>
      </w:r>
      <w:r w:rsidRPr="006D3801">
        <w:rPr>
          <w:rFonts w:ascii="Times New Roman" w:hAnsi="Times New Roman" w:cs="Times New Roman"/>
          <w:b/>
          <w:i w:val="0"/>
          <w:color w:val="auto"/>
          <w:sz w:val="28"/>
          <w:szCs w:val="28"/>
        </w:rPr>
        <w:t>. аль-</w:t>
      </w:r>
      <w:r w:rsidRPr="006D3801">
        <w:rPr>
          <w:rFonts w:ascii="Times New Roman" w:hAnsi="Times New Roman" w:cs="Times New Roman"/>
          <w:b/>
          <w:i w:val="0"/>
          <w:color w:val="auto"/>
          <w:sz w:val="28"/>
          <w:szCs w:val="28"/>
          <w:lang w:val="kk-KZ"/>
        </w:rPr>
        <w:t>Ф</w:t>
      </w:r>
      <w:proofErr w:type="spellStart"/>
      <w:r w:rsidRPr="006D3801">
        <w:rPr>
          <w:rFonts w:ascii="Times New Roman" w:hAnsi="Times New Roman" w:cs="Times New Roman"/>
          <w:b/>
          <w:i w:val="0"/>
          <w:color w:val="auto"/>
          <w:sz w:val="28"/>
          <w:szCs w:val="28"/>
        </w:rPr>
        <w:t>араби</w:t>
      </w:r>
      <w:proofErr w:type="spellEnd"/>
    </w:p>
    <w:p w14:paraId="4D9D4EDA" w14:textId="77777777" w:rsidR="00E2035A" w:rsidRPr="006D3801" w:rsidRDefault="00E2035A" w:rsidP="00E42D36">
      <w:pPr>
        <w:jc w:val="center"/>
        <w:rPr>
          <w:rFonts w:ascii="Times New Roman" w:hAnsi="Times New Roman" w:cs="Times New Roman"/>
          <w:b/>
          <w:sz w:val="28"/>
          <w:szCs w:val="28"/>
        </w:rPr>
      </w:pPr>
    </w:p>
    <w:p w14:paraId="26E6E706" w14:textId="77777777" w:rsidR="00E2035A" w:rsidRPr="006D3801" w:rsidRDefault="00E2035A" w:rsidP="00E42D36">
      <w:pPr>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t>Юридический факультет</w:t>
      </w:r>
    </w:p>
    <w:p w14:paraId="0339A541" w14:textId="77777777" w:rsidR="00E2035A" w:rsidRPr="006D3801" w:rsidRDefault="00E2035A" w:rsidP="00E42D36">
      <w:pPr>
        <w:jc w:val="center"/>
        <w:rPr>
          <w:rFonts w:ascii="Times New Roman" w:hAnsi="Times New Roman" w:cs="Times New Roman"/>
          <w:b/>
          <w:sz w:val="28"/>
          <w:szCs w:val="28"/>
          <w:lang w:val="kk-KZ"/>
        </w:rPr>
      </w:pPr>
    </w:p>
    <w:p w14:paraId="55855A72" w14:textId="77777777" w:rsidR="00E2035A" w:rsidRPr="006D3801" w:rsidRDefault="00E2035A" w:rsidP="00E42D36">
      <w:pPr>
        <w:jc w:val="center"/>
        <w:rPr>
          <w:rFonts w:ascii="Times New Roman" w:hAnsi="Times New Roman" w:cs="Times New Roman"/>
          <w:b/>
          <w:sz w:val="28"/>
          <w:szCs w:val="28"/>
          <w:lang w:val="kk-KZ"/>
        </w:rPr>
      </w:pPr>
      <w:r w:rsidRPr="006D3801">
        <w:rPr>
          <w:rFonts w:ascii="Times New Roman" w:hAnsi="Times New Roman" w:cs="Times New Roman"/>
          <w:b/>
          <w:sz w:val="28"/>
          <w:szCs w:val="28"/>
        </w:rPr>
        <w:t xml:space="preserve">Кафедра </w:t>
      </w:r>
      <w:r w:rsidRPr="006D3801">
        <w:rPr>
          <w:rFonts w:ascii="Times New Roman" w:hAnsi="Times New Roman" w:cs="Times New Roman"/>
          <w:b/>
          <w:sz w:val="28"/>
          <w:szCs w:val="28"/>
          <w:lang w:val="kk-KZ"/>
        </w:rPr>
        <w:t>теории и истории государства и права, конституционного и административного права</w:t>
      </w:r>
    </w:p>
    <w:p w14:paraId="77EBAB38" w14:textId="77777777" w:rsidR="00E2035A" w:rsidRPr="006D3801" w:rsidRDefault="00E2035A" w:rsidP="00E42D36">
      <w:pPr>
        <w:jc w:val="center"/>
        <w:rPr>
          <w:rFonts w:ascii="Times New Roman" w:hAnsi="Times New Roman" w:cs="Times New Roman"/>
          <w:b/>
          <w:sz w:val="28"/>
          <w:szCs w:val="28"/>
        </w:rPr>
      </w:pPr>
    </w:p>
    <w:p w14:paraId="27147217" w14:textId="77777777" w:rsidR="00E2035A" w:rsidRPr="006D3801" w:rsidRDefault="00E2035A" w:rsidP="00E42D36">
      <w:pPr>
        <w:jc w:val="center"/>
        <w:rPr>
          <w:rFonts w:ascii="Times New Roman" w:hAnsi="Times New Roman" w:cs="Times New Roman"/>
          <w:sz w:val="28"/>
          <w:szCs w:val="28"/>
        </w:rPr>
      </w:pPr>
    </w:p>
    <w:p w14:paraId="5669A1D0" w14:textId="77777777" w:rsidR="00E2035A" w:rsidRPr="006D3801" w:rsidRDefault="00E2035A" w:rsidP="00E42D36">
      <w:pPr>
        <w:jc w:val="center"/>
        <w:rPr>
          <w:rFonts w:ascii="Times New Roman" w:hAnsi="Times New Roman" w:cs="Times New Roman"/>
          <w:sz w:val="28"/>
          <w:szCs w:val="28"/>
        </w:rPr>
      </w:pPr>
    </w:p>
    <w:p w14:paraId="2D719104" w14:textId="77777777" w:rsidR="00E2035A" w:rsidRPr="006D3801" w:rsidRDefault="00E2035A" w:rsidP="00E42D36">
      <w:pPr>
        <w:jc w:val="center"/>
        <w:rPr>
          <w:rFonts w:ascii="Times New Roman" w:hAnsi="Times New Roman" w:cs="Times New Roman"/>
          <w:sz w:val="28"/>
          <w:szCs w:val="28"/>
        </w:rPr>
      </w:pPr>
    </w:p>
    <w:p w14:paraId="78D501DE" w14:textId="77777777" w:rsidR="00E2035A" w:rsidRPr="006D3801" w:rsidRDefault="00E2035A" w:rsidP="00E42D36">
      <w:pPr>
        <w:jc w:val="center"/>
        <w:rPr>
          <w:rFonts w:ascii="Times New Roman" w:hAnsi="Times New Roman" w:cs="Times New Roman"/>
          <w:sz w:val="28"/>
          <w:szCs w:val="28"/>
        </w:rPr>
      </w:pPr>
    </w:p>
    <w:p w14:paraId="1EB5A36D" w14:textId="77777777" w:rsidR="00E2035A" w:rsidRPr="006D3801" w:rsidRDefault="00E2035A" w:rsidP="00E42D36">
      <w:pPr>
        <w:jc w:val="center"/>
        <w:rPr>
          <w:rFonts w:ascii="Times New Roman" w:hAnsi="Times New Roman" w:cs="Times New Roman"/>
          <w:sz w:val="28"/>
          <w:szCs w:val="28"/>
        </w:rPr>
      </w:pPr>
    </w:p>
    <w:p w14:paraId="394B5727" w14:textId="77777777" w:rsidR="00E2035A" w:rsidRDefault="00E2035A" w:rsidP="00E42D36">
      <w:pPr>
        <w:pStyle w:val="1"/>
        <w:spacing w:before="0" w:line="240" w:lineRule="auto"/>
        <w:jc w:val="center"/>
        <w:rPr>
          <w:rFonts w:ascii="Times New Roman" w:hAnsi="Times New Roman" w:cs="Times New Roman"/>
          <w:b/>
          <w:color w:val="auto"/>
          <w:sz w:val="28"/>
          <w:szCs w:val="28"/>
          <w:lang w:val="kk-KZ"/>
        </w:rPr>
      </w:pPr>
      <w:r w:rsidRPr="006D3801">
        <w:rPr>
          <w:rFonts w:ascii="Times New Roman" w:hAnsi="Times New Roman" w:cs="Times New Roman"/>
          <w:b/>
          <w:color w:val="auto"/>
          <w:sz w:val="28"/>
          <w:szCs w:val="28"/>
          <w:lang w:val="kk-KZ"/>
        </w:rPr>
        <w:t>ПРОГРАММА ИТОГОВОГО КОНТРОЛЯ</w:t>
      </w:r>
    </w:p>
    <w:p w14:paraId="1A5B42BF" w14:textId="77777777" w:rsidR="00E2035A" w:rsidRPr="006D3801" w:rsidRDefault="00E2035A" w:rsidP="00E42D36">
      <w:pPr>
        <w:jc w:val="center"/>
        <w:rPr>
          <w:lang w:val="kk-KZ"/>
        </w:rPr>
      </w:pPr>
    </w:p>
    <w:p w14:paraId="3A1C491E" w14:textId="77777777" w:rsidR="00E2035A" w:rsidRDefault="00E2035A" w:rsidP="00E42D3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w:t>
      </w:r>
      <w:r w:rsidRPr="006D3801">
        <w:rPr>
          <w:rFonts w:ascii="Times New Roman" w:hAnsi="Times New Roman" w:cs="Times New Roman"/>
          <w:sz w:val="28"/>
          <w:szCs w:val="28"/>
          <w:lang w:val="kk-KZ"/>
        </w:rPr>
        <w:t>о дисциплине</w:t>
      </w:r>
    </w:p>
    <w:p w14:paraId="6A2DD26C" w14:textId="77777777" w:rsidR="00E2035A" w:rsidRPr="006D3801" w:rsidRDefault="00E2035A" w:rsidP="00E42D36">
      <w:pPr>
        <w:spacing w:after="0" w:line="240" w:lineRule="auto"/>
        <w:jc w:val="center"/>
        <w:rPr>
          <w:rFonts w:ascii="Times New Roman" w:hAnsi="Times New Roman" w:cs="Times New Roman"/>
          <w:sz w:val="28"/>
          <w:szCs w:val="28"/>
          <w:lang w:val="kk-KZ"/>
        </w:rPr>
      </w:pPr>
    </w:p>
    <w:p w14:paraId="7AEE60DB" w14:textId="77777777" w:rsidR="00F50726" w:rsidRPr="00F50726" w:rsidRDefault="00F50726" w:rsidP="00F50726">
      <w:pPr>
        <w:jc w:val="center"/>
        <w:rPr>
          <w:rFonts w:ascii="Times New Roman" w:hAnsi="Times New Roman" w:cs="Times New Roman"/>
          <w:b/>
          <w:bCs/>
          <w:sz w:val="32"/>
          <w:szCs w:val="32"/>
        </w:rPr>
      </w:pPr>
      <w:r w:rsidRPr="00F50726">
        <w:rPr>
          <w:rFonts w:ascii="Times New Roman" w:hAnsi="Times New Roman" w:cs="Times New Roman"/>
          <w:b/>
          <w:bCs/>
          <w:sz w:val="32"/>
          <w:szCs w:val="32"/>
        </w:rPr>
        <w:t>(</w:t>
      </w:r>
      <w:r w:rsidRPr="00F50726">
        <w:rPr>
          <w:rFonts w:ascii="Times New Roman" w:hAnsi="Times New Roman" w:cs="Times New Roman"/>
          <w:b/>
          <w:bCs/>
          <w:sz w:val="32"/>
          <w:szCs w:val="32"/>
          <w:lang w:val="en-US"/>
        </w:rPr>
        <w:t>KPRK</w:t>
      </w:r>
      <w:r w:rsidRPr="00F50726">
        <w:rPr>
          <w:rFonts w:ascii="Times New Roman" w:hAnsi="Times New Roman" w:cs="Times New Roman"/>
          <w:b/>
          <w:bCs/>
          <w:sz w:val="32"/>
          <w:szCs w:val="32"/>
        </w:rPr>
        <w:t xml:space="preserve"> 6309) Конституционный процесс РК: теоретические и практические проблемы</w:t>
      </w:r>
    </w:p>
    <w:p w14:paraId="2606B9C8" w14:textId="77777777" w:rsidR="00591FA3" w:rsidRDefault="00F50726" w:rsidP="00E42D36">
      <w:pPr>
        <w:jc w:val="center"/>
        <w:rPr>
          <w:rFonts w:ascii="Times New Roman" w:hAnsi="Times New Roman" w:cs="Times New Roman"/>
          <w:b/>
          <w:bCs/>
          <w:sz w:val="28"/>
          <w:szCs w:val="28"/>
          <w:lang w:val="kk-KZ" w:eastAsia="ko-KR"/>
        </w:rPr>
      </w:pPr>
      <w:r>
        <w:rPr>
          <w:rFonts w:ascii="Times New Roman" w:hAnsi="Times New Roman" w:cs="Times New Roman"/>
          <w:bCs/>
          <w:sz w:val="28"/>
          <w:szCs w:val="28"/>
          <w:lang w:val="kk-KZ" w:eastAsia="ko-KR"/>
        </w:rPr>
        <w:t>Магистр</w:t>
      </w:r>
      <w:r w:rsidR="00E2035A" w:rsidRPr="006D3801">
        <w:rPr>
          <w:rFonts w:ascii="Times New Roman" w:hAnsi="Times New Roman" w:cs="Times New Roman"/>
          <w:bCs/>
          <w:sz w:val="28"/>
          <w:szCs w:val="28"/>
          <w:lang w:val="kk-KZ" w:eastAsia="ko-KR"/>
        </w:rPr>
        <w:t xml:space="preserve"> права по образавательной программе</w:t>
      </w:r>
      <w:r w:rsidR="00E2035A" w:rsidRPr="006D3801">
        <w:rPr>
          <w:rFonts w:ascii="Times New Roman" w:hAnsi="Times New Roman" w:cs="Times New Roman"/>
          <w:b/>
          <w:bCs/>
          <w:sz w:val="28"/>
          <w:szCs w:val="28"/>
          <w:lang w:val="kk-KZ" w:eastAsia="ko-KR"/>
        </w:rPr>
        <w:t xml:space="preserve"> </w:t>
      </w:r>
    </w:p>
    <w:p w14:paraId="6B11E9D2" w14:textId="77777777" w:rsidR="00E2035A" w:rsidRPr="00F50726" w:rsidRDefault="00F50726" w:rsidP="00F50726">
      <w:pPr>
        <w:jc w:val="center"/>
        <w:rPr>
          <w:rFonts w:ascii="Times New Roman" w:hAnsi="Times New Roman" w:cs="Times New Roman"/>
          <w:b/>
          <w:sz w:val="28"/>
          <w:szCs w:val="28"/>
        </w:rPr>
      </w:pPr>
      <w:r w:rsidRPr="00F50726">
        <w:rPr>
          <w:rFonts w:ascii="Times New Roman" w:hAnsi="Times New Roman" w:cs="Times New Roman"/>
          <w:b/>
          <w:sz w:val="28"/>
          <w:szCs w:val="28"/>
        </w:rPr>
        <w:t>7М04217 Юриспруденция</w:t>
      </w:r>
    </w:p>
    <w:p w14:paraId="29441806" w14:textId="77777777" w:rsidR="00E2035A" w:rsidRDefault="00E2035A" w:rsidP="00E42D36">
      <w:pPr>
        <w:jc w:val="center"/>
        <w:rPr>
          <w:rFonts w:ascii="Times New Roman" w:hAnsi="Times New Roman" w:cs="Times New Roman"/>
          <w:b/>
          <w:bCs/>
          <w:sz w:val="28"/>
          <w:szCs w:val="28"/>
          <w:lang w:val="kk-KZ" w:eastAsia="ko-KR"/>
        </w:rPr>
      </w:pPr>
    </w:p>
    <w:p w14:paraId="345A6609" w14:textId="77777777" w:rsidR="00E2035A" w:rsidRPr="006D3801" w:rsidRDefault="00E2035A" w:rsidP="00E42D36">
      <w:pPr>
        <w:jc w:val="center"/>
        <w:rPr>
          <w:rFonts w:ascii="Times New Roman" w:hAnsi="Times New Roman" w:cs="Times New Roman"/>
          <w:b/>
          <w:bCs/>
          <w:sz w:val="28"/>
          <w:szCs w:val="28"/>
          <w:lang w:val="kk-KZ" w:eastAsia="ko-KR"/>
        </w:rPr>
      </w:pPr>
    </w:p>
    <w:p w14:paraId="0B094888" w14:textId="77777777" w:rsidR="00E2035A" w:rsidRPr="006D3801" w:rsidRDefault="00E2035A" w:rsidP="00E42D36">
      <w:pPr>
        <w:jc w:val="center"/>
        <w:rPr>
          <w:rFonts w:ascii="Times New Roman" w:hAnsi="Times New Roman" w:cs="Times New Roman"/>
          <w:b/>
          <w:bCs/>
          <w:sz w:val="28"/>
          <w:szCs w:val="28"/>
          <w:lang w:val="kk-KZ" w:eastAsia="ko-KR"/>
        </w:rPr>
      </w:pPr>
    </w:p>
    <w:p w14:paraId="7E303409" w14:textId="77777777" w:rsidR="00E2035A" w:rsidRPr="006D3801" w:rsidRDefault="00F50726" w:rsidP="00E42D36">
      <w:pPr>
        <w:jc w:val="center"/>
        <w:rPr>
          <w:rFonts w:ascii="Times New Roman" w:hAnsi="Times New Roman" w:cs="Times New Roman"/>
          <w:b/>
          <w:bCs/>
          <w:sz w:val="28"/>
          <w:szCs w:val="28"/>
          <w:lang w:val="kk-KZ" w:eastAsia="ko-KR"/>
        </w:rPr>
      </w:pPr>
      <w:r>
        <w:rPr>
          <w:rFonts w:ascii="Times New Roman" w:hAnsi="Times New Roman" w:cs="Times New Roman"/>
          <w:sz w:val="28"/>
          <w:szCs w:val="28"/>
          <w:lang w:val="kk-KZ"/>
        </w:rPr>
        <w:t>2</w:t>
      </w:r>
      <w:r w:rsidR="00E42D36">
        <w:rPr>
          <w:rFonts w:ascii="Times New Roman" w:hAnsi="Times New Roman" w:cs="Times New Roman"/>
          <w:sz w:val="28"/>
          <w:szCs w:val="28"/>
          <w:lang w:val="kk-KZ"/>
        </w:rPr>
        <w:t xml:space="preserve"> курс, </w:t>
      </w:r>
      <w:r>
        <w:rPr>
          <w:rFonts w:ascii="Times New Roman" w:hAnsi="Times New Roman" w:cs="Times New Roman"/>
          <w:sz w:val="28"/>
          <w:szCs w:val="28"/>
          <w:lang w:val="kk-KZ"/>
        </w:rPr>
        <w:t>о</w:t>
      </w:r>
      <w:r w:rsidR="00E42D36">
        <w:rPr>
          <w:rFonts w:ascii="Times New Roman" w:hAnsi="Times New Roman" w:cs="Times New Roman"/>
          <w:sz w:val="28"/>
          <w:szCs w:val="28"/>
          <w:lang w:val="kk-KZ"/>
        </w:rPr>
        <w:t xml:space="preserve">сенний семестр,  </w:t>
      </w:r>
      <w:r w:rsidR="00591FA3">
        <w:rPr>
          <w:rFonts w:ascii="Times New Roman" w:hAnsi="Times New Roman" w:cs="Times New Roman"/>
          <w:sz w:val="28"/>
          <w:szCs w:val="28"/>
          <w:lang w:val="kk-KZ"/>
        </w:rPr>
        <w:t>5 кредитов</w:t>
      </w:r>
    </w:p>
    <w:p w14:paraId="1A494B09" w14:textId="77777777" w:rsidR="00E2035A" w:rsidRDefault="00E2035A" w:rsidP="00E42D36">
      <w:pPr>
        <w:jc w:val="center"/>
        <w:rPr>
          <w:rFonts w:ascii="Times New Roman" w:hAnsi="Times New Roman" w:cs="Times New Roman"/>
          <w:b/>
          <w:bCs/>
          <w:sz w:val="28"/>
          <w:szCs w:val="28"/>
          <w:lang w:val="kk-KZ" w:eastAsia="ko-KR"/>
        </w:rPr>
      </w:pPr>
    </w:p>
    <w:p w14:paraId="08D06539" w14:textId="77777777" w:rsidR="00E2035A" w:rsidRDefault="00E2035A" w:rsidP="00E42D36">
      <w:pPr>
        <w:jc w:val="center"/>
        <w:rPr>
          <w:rFonts w:ascii="Times New Roman" w:hAnsi="Times New Roman" w:cs="Times New Roman"/>
          <w:b/>
          <w:bCs/>
          <w:sz w:val="28"/>
          <w:szCs w:val="28"/>
          <w:lang w:val="kk-KZ" w:eastAsia="ko-KR"/>
        </w:rPr>
      </w:pPr>
    </w:p>
    <w:p w14:paraId="3DC80417" w14:textId="77777777" w:rsidR="00E2035A" w:rsidRDefault="00E2035A" w:rsidP="00E42D36">
      <w:pPr>
        <w:jc w:val="center"/>
        <w:rPr>
          <w:rFonts w:ascii="Times New Roman" w:hAnsi="Times New Roman" w:cs="Times New Roman"/>
          <w:b/>
          <w:bCs/>
          <w:sz w:val="28"/>
          <w:szCs w:val="28"/>
          <w:lang w:val="kk-KZ" w:eastAsia="ko-KR"/>
        </w:rPr>
      </w:pPr>
    </w:p>
    <w:p w14:paraId="3D51ABAA" w14:textId="77777777" w:rsidR="00E2035A" w:rsidRDefault="00E2035A" w:rsidP="00E42D36">
      <w:pPr>
        <w:jc w:val="center"/>
        <w:rPr>
          <w:rFonts w:ascii="Times New Roman" w:hAnsi="Times New Roman" w:cs="Times New Roman"/>
          <w:b/>
          <w:bCs/>
          <w:sz w:val="28"/>
          <w:szCs w:val="28"/>
          <w:lang w:val="kk-KZ" w:eastAsia="ko-KR"/>
        </w:rPr>
      </w:pPr>
    </w:p>
    <w:p w14:paraId="01337346" w14:textId="77777777" w:rsidR="00E2035A" w:rsidRPr="006D3801" w:rsidRDefault="00E2035A" w:rsidP="00E42D36">
      <w:pPr>
        <w:jc w:val="center"/>
        <w:rPr>
          <w:rFonts w:ascii="Times New Roman" w:hAnsi="Times New Roman" w:cs="Times New Roman"/>
          <w:b/>
          <w:bCs/>
          <w:sz w:val="28"/>
          <w:szCs w:val="28"/>
          <w:lang w:val="kk-KZ" w:eastAsia="ko-KR"/>
        </w:rPr>
      </w:pPr>
    </w:p>
    <w:p w14:paraId="2DDA0817" w14:textId="77777777" w:rsidR="00E2035A" w:rsidRPr="006D3801" w:rsidRDefault="00E2035A" w:rsidP="00E42D36">
      <w:pPr>
        <w:jc w:val="center"/>
        <w:rPr>
          <w:rFonts w:ascii="Times New Roman" w:hAnsi="Times New Roman" w:cs="Times New Roman"/>
          <w:b/>
          <w:bCs/>
          <w:sz w:val="28"/>
          <w:szCs w:val="28"/>
          <w:lang w:val="kk-KZ" w:eastAsia="ko-KR"/>
        </w:rPr>
      </w:pPr>
      <w:r w:rsidRPr="006D3801">
        <w:rPr>
          <w:rFonts w:ascii="Times New Roman" w:hAnsi="Times New Roman" w:cs="Times New Roman"/>
          <w:b/>
          <w:bCs/>
          <w:sz w:val="28"/>
          <w:szCs w:val="28"/>
          <w:lang w:val="kk-KZ" w:eastAsia="ko-KR"/>
        </w:rPr>
        <w:t>Алматы  202</w:t>
      </w:r>
      <w:r w:rsidR="00F50726">
        <w:rPr>
          <w:rFonts w:ascii="Times New Roman" w:hAnsi="Times New Roman" w:cs="Times New Roman"/>
          <w:b/>
          <w:bCs/>
          <w:sz w:val="28"/>
          <w:szCs w:val="28"/>
          <w:lang w:val="kk-KZ" w:eastAsia="ko-KR"/>
        </w:rPr>
        <w:t>2</w:t>
      </w:r>
      <w:r w:rsidRPr="006D3801">
        <w:rPr>
          <w:rFonts w:ascii="Times New Roman" w:hAnsi="Times New Roman" w:cs="Times New Roman"/>
          <w:b/>
          <w:bCs/>
          <w:sz w:val="28"/>
          <w:szCs w:val="28"/>
          <w:lang w:val="kk-KZ" w:eastAsia="ko-KR"/>
        </w:rPr>
        <w:t xml:space="preserve"> г.</w:t>
      </w:r>
    </w:p>
    <w:p w14:paraId="20753506" w14:textId="77777777" w:rsidR="00E42D36" w:rsidRPr="00E42D36" w:rsidRDefault="00E2035A" w:rsidP="00E42D36">
      <w:pPr>
        <w:spacing w:after="0"/>
        <w:ind w:firstLine="567"/>
        <w:jc w:val="both"/>
        <w:rPr>
          <w:rFonts w:ascii="Times New Roman" w:hAnsi="Times New Roman" w:cs="Times New Roman"/>
          <w:sz w:val="28"/>
          <w:szCs w:val="28"/>
        </w:rPr>
      </w:pPr>
      <w:r w:rsidRPr="006D3801">
        <w:rPr>
          <w:rFonts w:ascii="Times New Roman" w:hAnsi="Times New Roman" w:cs="Times New Roman"/>
          <w:sz w:val="28"/>
          <w:szCs w:val="28"/>
        </w:rPr>
        <w:lastRenderedPageBreak/>
        <w:t>Учебно-методический комплекс дисциплины составлен</w:t>
      </w:r>
      <w:r w:rsidRPr="006D3801">
        <w:rPr>
          <w:rFonts w:ascii="Times New Roman" w:hAnsi="Times New Roman" w:cs="Times New Roman"/>
          <w:sz w:val="28"/>
          <w:szCs w:val="28"/>
          <w:lang w:val="kk-KZ"/>
        </w:rPr>
        <w:t xml:space="preserve"> </w:t>
      </w:r>
      <w:proofErr w:type="spellStart"/>
      <w:r w:rsidR="00E42D36" w:rsidRPr="00E42D36">
        <w:rPr>
          <w:rFonts w:ascii="Times New Roman" w:hAnsi="Times New Roman" w:cs="Times New Roman"/>
          <w:sz w:val="28"/>
          <w:szCs w:val="28"/>
        </w:rPr>
        <w:t>д.ю.н</w:t>
      </w:r>
      <w:proofErr w:type="spellEnd"/>
      <w:r w:rsidR="00E42D36" w:rsidRPr="00E42D36">
        <w:rPr>
          <w:rFonts w:ascii="Times New Roman" w:hAnsi="Times New Roman" w:cs="Times New Roman"/>
          <w:sz w:val="28"/>
          <w:szCs w:val="28"/>
        </w:rPr>
        <w:t xml:space="preserve">. </w:t>
      </w:r>
      <w:proofErr w:type="spellStart"/>
      <w:r w:rsidR="00E42D36" w:rsidRPr="00E42D36">
        <w:rPr>
          <w:rFonts w:ascii="Times New Roman" w:hAnsi="Times New Roman" w:cs="Times New Roman"/>
          <w:sz w:val="28"/>
          <w:szCs w:val="28"/>
        </w:rPr>
        <w:t>Баймахановой</w:t>
      </w:r>
      <w:proofErr w:type="spellEnd"/>
      <w:r w:rsidR="00E42D36" w:rsidRPr="00E42D36">
        <w:rPr>
          <w:rFonts w:ascii="Times New Roman" w:hAnsi="Times New Roman" w:cs="Times New Roman"/>
          <w:sz w:val="28"/>
          <w:szCs w:val="28"/>
        </w:rPr>
        <w:t xml:space="preserve"> </w:t>
      </w:r>
      <w:proofErr w:type="gramStart"/>
      <w:r w:rsidR="00E42D36" w:rsidRPr="00E42D36">
        <w:rPr>
          <w:rFonts w:ascii="Times New Roman" w:hAnsi="Times New Roman" w:cs="Times New Roman"/>
          <w:sz w:val="28"/>
          <w:szCs w:val="28"/>
        </w:rPr>
        <w:t>Д.М.</w:t>
      </w:r>
      <w:proofErr w:type="gramEnd"/>
    </w:p>
    <w:p w14:paraId="4B7FDDEA" w14:textId="77777777" w:rsidR="00F50726" w:rsidRPr="00F50726" w:rsidRDefault="00E42D36" w:rsidP="00F50726">
      <w:pPr>
        <w:spacing w:after="0"/>
        <w:ind w:firstLine="567"/>
        <w:jc w:val="both"/>
        <w:rPr>
          <w:rFonts w:ascii="Times New Roman" w:hAnsi="Times New Roman" w:cs="Times New Roman"/>
          <w:sz w:val="28"/>
          <w:szCs w:val="28"/>
        </w:rPr>
      </w:pPr>
      <w:r w:rsidRPr="00E42D36">
        <w:rPr>
          <w:rFonts w:ascii="Times New Roman" w:hAnsi="Times New Roman" w:cs="Times New Roman"/>
          <w:sz w:val="28"/>
          <w:szCs w:val="28"/>
        </w:rPr>
        <w:t xml:space="preserve">На основании рабочего учебного плана по специальности </w:t>
      </w:r>
      <w:r w:rsidR="00F50726" w:rsidRPr="00F50726">
        <w:rPr>
          <w:rFonts w:ascii="Times New Roman" w:hAnsi="Times New Roman" w:cs="Times New Roman"/>
          <w:sz w:val="28"/>
          <w:szCs w:val="28"/>
        </w:rPr>
        <w:t>7М04217 Юриспруденция</w:t>
      </w:r>
    </w:p>
    <w:p w14:paraId="03713B15" w14:textId="77777777" w:rsidR="00E2035A" w:rsidRPr="00E42D36" w:rsidRDefault="00E2035A" w:rsidP="00E42D36">
      <w:pPr>
        <w:spacing w:after="0"/>
        <w:ind w:firstLine="567"/>
        <w:jc w:val="both"/>
        <w:rPr>
          <w:rFonts w:ascii="Times New Roman" w:hAnsi="Times New Roman" w:cs="Times New Roman"/>
          <w:sz w:val="28"/>
          <w:szCs w:val="28"/>
        </w:rPr>
      </w:pPr>
    </w:p>
    <w:p w14:paraId="29F440FD" w14:textId="77777777" w:rsidR="00E2035A" w:rsidRPr="00F8649C" w:rsidRDefault="00E2035A" w:rsidP="00E2035A">
      <w:pPr>
        <w:ind w:firstLine="567"/>
        <w:jc w:val="both"/>
        <w:rPr>
          <w:sz w:val="28"/>
          <w:szCs w:val="28"/>
          <w:lang w:val="kk-KZ"/>
        </w:rPr>
      </w:pPr>
    </w:p>
    <w:p w14:paraId="1A6DF1C5" w14:textId="77777777" w:rsidR="00E2035A" w:rsidRPr="00F8649C" w:rsidRDefault="00E2035A" w:rsidP="00E2035A">
      <w:pPr>
        <w:ind w:firstLine="567"/>
        <w:jc w:val="both"/>
        <w:rPr>
          <w:sz w:val="28"/>
          <w:szCs w:val="28"/>
          <w:lang w:val="kk-KZ"/>
        </w:rPr>
      </w:pPr>
    </w:p>
    <w:p w14:paraId="06E0CD77" w14:textId="77777777" w:rsidR="00B607FF" w:rsidRDefault="00B607FF" w:rsidP="00B607FF">
      <w:pPr>
        <w:pStyle w:val="a3"/>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rPr>
        <w:t>Рассмотрен и рекомендован на заседании кафедры</w:t>
      </w:r>
      <w:r>
        <w:rPr>
          <w:rFonts w:ascii="Times New Roman" w:hAnsi="Times New Roman" w:cs="Times New Roman"/>
          <w:sz w:val="28"/>
          <w:szCs w:val="28"/>
          <w:lang w:val="kk-KZ"/>
        </w:rPr>
        <w:t xml:space="preserve"> Теории и истории государства и права, конституционного и административного права</w:t>
      </w:r>
    </w:p>
    <w:p w14:paraId="7936F8DD" w14:textId="7DE1489F" w:rsidR="00B607FF" w:rsidRDefault="00B607FF" w:rsidP="00B607F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от «</w:t>
      </w:r>
      <w:proofErr w:type="gramStart"/>
      <w:r w:rsidR="0042183A">
        <w:rPr>
          <w:rFonts w:ascii="Times New Roman" w:hAnsi="Times New Roman" w:cs="Times New Roman"/>
          <w:sz w:val="28"/>
          <w:szCs w:val="28"/>
        </w:rPr>
        <w:t>22</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gramEnd"/>
      <w:r>
        <w:rPr>
          <w:rFonts w:ascii="Times New Roman" w:hAnsi="Times New Roman" w:cs="Times New Roman"/>
          <w:sz w:val="28"/>
          <w:szCs w:val="28"/>
          <w:lang w:val="kk-KZ"/>
        </w:rPr>
        <w:t xml:space="preserve">    06.   </w:t>
      </w:r>
      <w:r>
        <w:rPr>
          <w:rFonts w:ascii="Times New Roman" w:hAnsi="Times New Roman" w:cs="Times New Roman"/>
          <w:sz w:val="28"/>
          <w:szCs w:val="28"/>
        </w:rPr>
        <w:t xml:space="preserve">  20</w:t>
      </w:r>
      <w:r>
        <w:rPr>
          <w:rFonts w:ascii="Times New Roman" w:hAnsi="Times New Roman" w:cs="Times New Roman"/>
          <w:sz w:val="28"/>
          <w:szCs w:val="28"/>
          <w:lang w:val="kk-KZ"/>
        </w:rPr>
        <w:t>2</w:t>
      </w:r>
      <w:r w:rsidR="00F50726">
        <w:rPr>
          <w:rFonts w:ascii="Times New Roman" w:hAnsi="Times New Roman" w:cs="Times New Roman"/>
          <w:sz w:val="28"/>
          <w:szCs w:val="28"/>
          <w:lang w:val="kk-KZ"/>
        </w:rPr>
        <w:t>2</w:t>
      </w:r>
      <w:r>
        <w:rPr>
          <w:rFonts w:ascii="Times New Roman" w:hAnsi="Times New Roman" w:cs="Times New Roman"/>
          <w:sz w:val="28"/>
          <w:szCs w:val="28"/>
        </w:rPr>
        <w:t xml:space="preserve"> г.</w:t>
      </w:r>
      <w:proofErr w:type="gramStart"/>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протокол</w:t>
      </w:r>
      <w:proofErr w:type="gramEnd"/>
      <w:r>
        <w:rPr>
          <w:rFonts w:ascii="Times New Roman" w:hAnsi="Times New Roman" w:cs="Times New Roman"/>
          <w:sz w:val="28"/>
          <w:szCs w:val="28"/>
        </w:rPr>
        <w:t xml:space="preserve"> № </w:t>
      </w:r>
      <w:r w:rsidR="00C35C91">
        <w:rPr>
          <w:rFonts w:ascii="Times New Roman" w:hAnsi="Times New Roman" w:cs="Times New Roman"/>
          <w:sz w:val="28"/>
          <w:szCs w:val="28"/>
        </w:rPr>
        <w:t>13</w:t>
      </w:r>
    </w:p>
    <w:p w14:paraId="4CF61DB0" w14:textId="42E45512" w:rsidR="00B607FF" w:rsidRDefault="00B607FF" w:rsidP="00B607F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Зав. кафедрой     _________________   </w:t>
      </w:r>
      <w:r w:rsidR="0042183A">
        <w:rPr>
          <w:rFonts w:ascii="Times New Roman" w:hAnsi="Times New Roman" w:cs="Times New Roman"/>
          <w:sz w:val="28"/>
          <w:szCs w:val="28"/>
          <w:lang w:val="kk-KZ"/>
        </w:rPr>
        <w:t xml:space="preserve">Ибраева </w:t>
      </w:r>
      <w:proofErr w:type="gramStart"/>
      <w:r w:rsidR="0042183A">
        <w:rPr>
          <w:rFonts w:ascii="Times New Roman" w:hAnsi="Times New Roman" w:cs="Times New Roman"/>
          <w:sz w:val="28"/>
          <w:szCs w:val="28"/>
          <w:lang w:val="kk-KZ"/>
        </w:rPr>
        <w:t>А.С</w:t>
      </w:r>
      <w:r>
        <w:rPr>
          <w:rFonts w:ascii="Times New Roman" w:hAnsi="Times New Roman" w:cs="Times New Roman"/>
          <w:sz w:val="28"/>
          <w:szCs w:val="28"/>
          <w:lang w:val="kk-KZ"/>
        </w:rPr>
        <w:t>.</w:t>
      </w:r>
      <w:proofErr w:type="gramEnd"/>
    </w:p>
    <w:p w14:paraId="18DDB5E4" w14:textId="77777777" w:rsidR="00B607FF" w:rsidRDefault="00B607FF" w:rsidP="00B607FF">
      <w:pPr>
        <w:spacing w:after="0"/>
        <w:ind w:firstLine="567"/>
        <w:jc w:val="both"/>
        <w:rPr>
          <w:sz w:val="28"/>
          <w:szCs w:val="28"/>
        </w:rPr>
      </w:pPr>
    </w:p>
    <w:p w14:paraId="5E9442D5" w14:textId="77777777" w:rsidR="00E2035A" w:rsidRPr="00F8649C" w:rsidRDefault="00E2035A" w:rsidP="00E2035A">
      <w:pPr>
        <w:ind w:firstLine="567"/>
        <w:jc w:val="both"/>
        <w:rPr>
          <w:sz w:val="28"/>
          <w:szCs w:val="28"/>
        </w:rPr>
      </w:pPr>
    </w:p>
    <w:p w14:paraId="78D4DACA" w14:textId="77777777" w:rsidR="00E2035A" w:rsidRPr="00F8649C" w:rsidRDefault="00E2035A" w:rsidP="00E2035A">
      <w:pPr>
        <w:ind w:firstLine="567"/>
        <w:jc w:val="both"/>
        <w:rPr>
          <w:b/>
          <w:bCs/>
          <w:sz w:val="28"/>
          <w:szCs w:val="28"/>
          <w:lang w:val="kk-KZ" w:eastAsia="ko-KR"/>
        </w:rPr>
      </w:pPr>
    </w:p>
    <w:p w14:paraId="18DA696D" w14:textId="77777777" w:rsidR="00E2035A" w:rsidRPr="00F8649C" w:rsidRDefault="00E2035A" w:rsidP="00E2035A">
      <w:pPr>
        <w:ind w:firstLine="567"/>
        <w:jc w:val="both"/>
        <w:rPr>
          <w:b/>
          <w:bCs/>
          <w:sz w:val="28"/>
          <w:szCs w:val="28"/>
          <w:lang w:val="kk-KZ" w:eastAsia="ko-KR"/>
        </w:rPr>
      </w:pPr>
    </w:p>
    <w:p w14:paraId="0E0B3FC3" w14:textId="77777777" w:rsidR="00E2035A" w:rsidRPr="00F8649C" w:rsidRDefault="00E2035A" w:rsidP="00E2035A">
      <w:pPr>
        <w:ind w:firstLine="567"/>
        <w:jc w:val="both"/>
        <w:rPr>
          <w:b/>
          <w:bCs/>
          <w:sz w:val="28"/>
          <w:szCs w:val="28"/>
          <w:lang w:eastAsia="ko-KR"/>
        </w:rPr>
      </w:pPr>
    </w:p>
    <w:p w14:paraId="6099C20D" w14:textId="77777777" w:rsidR="00E2035A" w:rsidRDefault="00E2035A" w:rsidP="00E2035A">
      <w:pPr>
        <w:jc w:val="center"/>
        <w:rPr>
          <w:b/>
          <w:bCs/>
          <w:sz w:val="28"/>
          <w:szCs w:val="28"/>
          <w:lang w:val="kk-KZ" w:eastAsia="ko-KR"/>
        </w:rPr>
      </w:pPr>
    </w:p>
    <w:p w14:paraId="05B65EFE" w14:textId="77777777" w:rsidR="00E2035A" w:rsidRDefault="00E2035A" w:rsidP="00E2035A">
      <w:pPr>
        <w:jc w:val="center"/>
        <w:rPr>
          <w:b/>
          <w:bCs/>
          <w:sz w:val="28"/>
          <w:szCs w:val="28"/>
          <w:lang w:val="kk-KZ" w:eastAsia="ko-KR"/>
        </w:rPr>
      </w:pPr>
    </w:p>
    <w:p w14:paraId="4066E9D3" w14:textId="77777777" w:rsidR="00E2035A" w:rsidRDefault="00E2035A" w:rsidP="00E2035A">
      <w:pPr>
        <w:jc w:val="center"/>
        <w:rPr>
          <w:b/>
          <w:bCs/>
          <w:sz w:val="28"/>
          <w:szCs w:val="28"/>
          <w:lang w:val="kk-KZ" w:eastAsia="ko-KR"/>
        </w:rPr>
      </w:pPr>
    </w:p>
    <w:p w14:paraId="47251C4B" w14:textId="77777777" w:rsidR="00E2035A" w:rsidRDefault="00E2035A" w:rsidP="00E2035A">
      <w:pPr>
        <w:jc w:val="center"/>
        <w:rPr>
          <w:b/>
          <w:bCs/>
          <w:sz w:val="28"/>
          <w:szCs w:val="28"/>
          <w:lang w:val="kk-KZ" w:eastAsia="ko-KR"/>
        </w:rPr>
      </w:pPr>
    </w:p>
    <w:p w14:paraId="75BB3E83" w14:textId="77777777" w:rsidR="00B607FF" w:rsidRDefault="00B607FF" w:rsidP="00E2035A">
      <w:pPr>
        <w:jc w:val="center"/>
        <w:rPr>
          <w:b/>
          <w:bCs/>
          <w:sz w:val="28"/>
          <w:szCs w:val="28"/>
          <w:lang w:val="kk-KZ" w:eastAsia="ko-KR"/>
        </w:rPr>
      </w:pPr>
    </w:p>
    <w:p w14:paraId="2B5A1C8E" w14:textId="77777777" w:rsidR="00B607FF" w:rsidRDefault="00B607FF" w:rsidP="00E2035A">
      <w:pPr>
        <w:jc w:val="center"/>
        <w:rPr>
          <w:b/>
          <w:bCs/>
          <w:sz w:val="28"/>
          <w:szCs w:val="28"/>
          <w:lang w:val="kk-KZ" w:eastAsia="ko-KR"/>
        </w:rPr>
      </w:pPr>
    </w:p>
    <w:p w14:paraId="3B063BE4" w14:textId="77777777" w:rsidR="00E2035A" w:rsidRDefault="00E2035A" w:rsidP="00E2035A">
      <w:pPr>
        <w:jc w:val="center"/>
        <w:rPr>
          <w:b/>
          <w:bCs/>
          <w:sz w:val="28"/>
          <w:szCs w:val="28"/>
          <w:lang w:val="kk-KZ" w:eastAsia="ko-KR"/>
        </w:rPr>
      </w:pPr>
    </w:p>
    <w:p w14:paraId="79347E87" w14:textId="3A2C7BC1" w:rsidR="00E42D36" w:rsidRDefault="00E42D36" w:rsidP="00E2035A">
      <w:pPr>
        <w:jc w:val="center"/>
        <w:rPr>
          <w:b/>
          <w:bCs/>
          <w:sz w:val="28"/>
          <w:szCs w:val="28"/>
          <w:lang w:val="kk-KZ" w:eastAsia="ko-KR"/>
        </w:rPr>
      </w:pPr>
    </w:p>
    <w:p w14:paraId="579475B3" w14:textId="75744504" w:rsidR="003C5F08" w:rsidRDefault="003C5F08" w:rsidP="00E2035A">
      <w:pPr>
        <w:jc w:val="center"/>
        <w:rPr>
          <w:b/>
          <w:bCs/>
          <w:sz w:val="28"/>
          <w:szCs w:val="28"/>
          <w:lang w:val="kk-KZ" w:eastAsia="ko-KR"/>
        </w:rPr>
      </w:pPr>
    </w:p>
    <w:p w14:paraId="0888A75D" w14:textId="7D894677" w:rsidR="003C5F08" w:rsidRDefault="003C5F08" w:rsidP="00E2035A">
      <w:pPr>
        <w:jc w:val="center"/>
        <w:rPr>
          <w:b/>
          <w:bCs/>
          <w:sz w:val="28"/>
          <w:szCs w:val="28"/>
          <w:lang w:val="kk-KZ" w:eastAsia="ko-KR"/>
        </w:rPr>
      </w:pPr>
    </w:p>
    <w:p w14:paraId="16613F77" w14:textId="2BCC7200" w:rsidR="003C5F08" w:rsidRDefault="003C5F08" w:rsidP="00E2035A">
      <w:pPr>
        <w:jc w:val="center"/>
        <w:rPr>
          <w:b/>
          <w:bCs/>
          <w:sz w:val="28"/>
          <w:szCs w:val="28"/>
          <w:lang w:val="kk-KZ" w:eastAsia="ko-KR"/>
        </w:rPr>
      </w:pPr>
    </w:p>
    <w:p w14:paraId="5D3E4590" w14:textId="77777777" w:rsidR="003C5F08" w:rsidRDefault="003C5F08" w:rsidP="00E2035A">
      <w:pPr>
        <w:jc w:val="center"/>
        <w:rPr>
          <w:b/>
          <w:bCs/>
          <w:sz w:val="28"/>
          <w:szCs w:val="28"/>
          <w:lang w:val="kk-KZ" w:eastAsia="ko-KR"/>
        </w:rPr>
      </w:pPr>
    </w:p>
    <w:p w14:paraId="3C8A0F2B" w14:textId="77777777" w:rsidR="003C5F08" w:rsidRDefault="003C5F08" w:rsidP="00E2035A">
      <w:pPr>
        <w:ind w:firstLine="567"/>
        <w:jc w:val="center"/>
        <w:rPr>
          <w:rFonts w:ascii="Times New Roman" w:hAnsi="Times New Roman" w:cs="Times New Roman"/>
          <w:b/>
          <w:sz w:val="28"/>
          <w:szCs w:val="28"/>
          <w:lang w:val="kk-KZ"/>
        </w:rPr>
      </w:pPr>
    </w:p>
    <w:p w14:paraId="74488BB6" w14:textId="77777777" w:rsidR="003C5F08" w:rsidRDefault="003C5F08" w:rsidP="00E2035A">
      <w:pPr>
        <w:ind w:firstLine="567"/>
        <w:jc w:val="center"/>
        <w:rPr>
          <w:rFonts w:ascii="Times New Roman" w:hAnsi="Times New Roman" w:cs="Times New Roman"/>
          <w:b/>
          <w:sz w:val="28"/>
          <w:szCs w:val="28"/>
          <w:lang w:val="kk-KZ"/>
        </w:rPr>
      </w:pPr>
    </w:p>
    <w:p w14:paraId="7F969BDE" w14:textId="77777777" w:rsidR="003C5F08" w:rsidRDefault="003C5F08" w:rsidP="00E2035A">
      <w:pPr>
        <w:ind w:firstLine="567"/>
        <w:jc w:val="center"/>
        <w:rPr>
          <w:rFonts w:ascii="Times New Roman" w:hAnsi="Times New Roman" w:cs="Times New Roman"/>
          <w:b/>
          <w:sz w:val="28"/>
          <w:szCs w:val="28"/>
          <w:lang w:val="kk-KZ"/>
        </w:rPr>
      </w:pPr>
    </w:p>
    <w:p w14:paraId="6DE7060A" w14:textId="1E24A9E6" w:rsidR="00E2035A" w:rsidRDefault="00E2035A" w:rsidP="00E2035A">
      <w:pPr>
        <w:ind w:firstLine="567"/>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lastRenderedPageBreak/>
        <w:t>ВВЕДЕНИЕ</w:t>
      </w:r>
    </w:p>
    <w:p w14:paraId="52DF975B" w14:textId="77777777" w:rsidR="007C2529" w:rsidRDefault="00E42D36" w:rsidP="00E42D36">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В рамках курса «</w:t>
      </w:r>
      <w:r w:rsidR="00F50726" w:rsidRPr="00F50726">
        <w:rPr>
          <w:rFonts w:ascii="Times New Roman" w:hAnsi="Times New Roman" w:cs="Times New Roman"/>
          <w:b/>
          <w:bCs/>
          <w:sz w:val="28"/>
          <w:szCs w:val="28"/>
          <w:shd w:val="clear" w:color="auto" w:fill="FFFFFF"/>
        </w:rPr>
        <w:t>Конституционный процесс РК: теоретические и практические проблемы</w:t>
      </w:r>
      <w:r w:rsidRPr="00E42D36">
        <w:rPr>
          <w:rFonts w:ascii="Times New Roman" w:hAnsi="Times New Roman" w:cs="Times New Roman"/>
          <w:sz w:val="28"/>
          <w:szCs w:val="28"/>
        </w:rPr>
        <w:t>» рассматриваются основные</w:t>
      </w:r>
      <w:r w:rsidR="007C2529">
        <w:rPr>
          <w:rFonts w:ascii="Times New Roman" w:hAnsi="Times New Roman" w:cs="Times New Roman"/>
          <w:sz w:val="28"/>
          <w:szCs w:val="28"/>
        </w:rPr>
        <w:t xml:space="preserve"> теоретические, исторические и законодательные основы всех видов конституционного процесса в РК</w:t>
      </w:r>
      <w:r w:rsidRPr="00E42D36">
        <w:rPr>
          <w:rFonts w:ascii="Times New Roman" w:hAnsi="Times New Roman" w:cs="Times New Roman"/>
          <w:sz w:val="28"/>
          <w:szCs w:val="28"/>
        </w:rPr>
        <w:t>. Обучающиеся знакомятся с</w:t>
      </w:r>
      <w:r w:rsidR="007C2529">
        <w:rPr>
          <w:rFonts w:ascii="Times New Roman" w:hAnsi="Times New Roman" w:cs="Times New Roman"/>
          <w:sz w:val="28"/>
          <w:szCs w:val="28"/>
        </w:rPr>
        <w:t xml:space="preserve"> сущностью, спецификой и составными</w:t>
      </w:r>
      <w:r w:rsidR="007C2529" w:rsidRPr="007C2529">
        <w:rPr>
          <w:rFonts w:ascii="Times New Roman" w:hAnsi="Times New Roman" w:cs="Times New Roman"/>
          <w:sz w:val="28"/>
          <w:szCs w:val="28"/>
        </w:rPr>
        <w:t xml:space="preserve"> элемент</w:t>
      </w:r>
      <w:r w:rsidR="007C2529">
        <w:rPr>
          <w:rFonts w:ascii="Times New Roman" w:hAnsi="Times New Roman" w:cs="Times New Roman"/>
          <w:sz w:val="28"/>
          <w:szCs w:val="28"/>
        </w:rPr>
        <w:t>ами</w:t>
      </w:r>
      <w:r w:rsidR="007C2529" w:rsidRPr="007C2529">
        <w:rPr>
          <w:rFonts w:ascii="Times New Roman" w:hAnsi="Times New Roman" w:cs="Times New Roman"/>
          <w:sz w:val="28"/>
          <w:szCs w:val="28"/>
        </w:rPr>
        <w:t xml:space="preserve"> конституционного процесса в РК, его рол</w:t>
      </w:r>
      <w:r w:rsidR="007C2529">
        <w:rPr>
          <w:rFonts w:ascii="Times New Roman" w:hAnsi="Times New Roman" w:cs="Times New Roman"/>
          <w:sz w:val="28"/>
          <w:szCs w:val="28"/>
        </w:rPr>
        <w:t>ью</w:t>
      </w:r>
      <w:r w:rsidR="007C2529" w:rsidRPr="007C2529">
        <w:rPr>
          <w:rFonts w:ascii="Times New Roman" w:hAnsi="Times New Roman" w:cs="Times New Roman"/>
          <w:sz w:val="28"/>
          <w:szCs w:val="28"/>
        </w:rPr>
        <w:t xml:space="preserve"> для эффективного функционирования всего государственного механизма</w:t>
      </w:r>
      <w:r w:rsidR="007C2529">
        <w:rPr>
          <w:rFonts w:ascii="Times New Roman" w:hAnsi="Times New Roman" w:cs="Times New Roman"/>
          <w:sz w:val="28"/>
          <w:szCs w:val="28"/>
        </w:rPr>
        <w:t xml:space="preserve">. </w:t>
      </w:r>
      <w:r w:rsidRPr="00E42D36">
        <w:rPr>
          <w:rFonts w:ascii="Times New Roman" w:hAnsi="Times New Roman" w:cs="Times New Roman"/>
          <w:sz w:val="28"/>
          <w:szCs w:val="28"/>
        </w:rPr>
        <w:t>Раскрываются</w:t>
      </w:r>
      <w:r w:rsidR="007C2529">
        <w:rPr>
          <w:rFonts w:ascii="Times New Roman" w:hAnsi="Times New Roman" w:cs="Times New Roman"/>
          <w:sz w:val="28"/>
          <w:szCs w:val="28"/>
        </w:rPr>
        <w:t xml:space="preserve"> основы</w:t>
      </w:r>
      <w:r w:rsidR="007C2529" w:rsidRPr="007C2529">
        <w:rPr>
          <w:rFonts w:ascii="Times New Roman" w:hAnsi="Times New Roman" w:cs="Times New Roman"/>
          <w:sz w:val="28"/>
          <w:szCs w:val="28"/>
        </w:rPr>
        <w:t xml:space="preserve"> избирательного права на основе анализа современного избирательного законодательства</w:t>
      </w:r>
      <w:r w:rsidR="007C2529">
        <w:rPr>
          <w:rFonts w:ascii="Times New Roman" w:hAnsi="Times New Roman" w:cs="Times New Roman"/>
          <w:sz w:val="28"/>
          <w:szCs w:val="28"/>
        </w:rPr>
        <w:t>,</w:t>
      </w:r>
      <w:r w:rsidR="007C2529" w:rsidRPr="007C2529">
        <w:rPr>
          <w:rFonts w:ascii="Times New Roman" w:hAnsi="Times New Roman" w:cs="Times New Roman"/>
          <w:sz w:val="28"/>
          <w:szCs w:val="28"/>
        </w:rPr>
        <w:t xml:space="preserve"> </w:t>
      </w:r>
      <w:r w:rsidR="007C2529">
        <w:rPr>
          <w:rFonts w:ascii="Times New Roman" w:hAnsi="Times New Roman" w:cs="Times New Roman"/>
          <w:sz w:val="28"/>
          <w:szCs w:val="28"/>
        </w:rPr>
        <w:t xml:space="preserve">порядок </w:t>
      </w:r>
      <w:r w:rsidR="007C2529" w:rsidRPr="007C2529">
        <w:rPr>
          <w:rFonts w:ascii="Times New Roman" w:hAnsi="Times New Roman" w:cs="Times New Roman"/>
          <w:sz w:val="28"/>
          <w:szCs w:val="28"/>
        </w:rPr>
        <w:t>выдвижения кандидатов в Президенты и депутаты</w:t>
      </w:r>
      <w:r w:rsidRPr="00E42D36">
        <w:rPr>
          <w:rFonts w:ascii="Times New Roman" w:hAnsi="Times New Roman" w:cs="Times New Roman"/>
          <w:sz w:val="28"/>
          <w:szCs w:val="28"/>
        </w:rPr>
        <w:t xml:space="preserve">. </w:t>
      </w:r>
      <w:r w:rsidR="007C2529">
        <w:rPr>
          <w:rFonts w:ascii="Times New Roman" w:hAnsi="Times New Roman" w:cs="Times New Roman"/>
          <w:sz w:val="28"/>
          <w:szCs w:val="28"/>
        </w:rPr>
        <w:t xml:space="preserve">Исследуется </w:t>
      </w:r>
      <w:proofErr w:type="spellStart"/>
      <w:r w:rsidR="007C2529" w:rsidRPr="007C2529">
        <w:rPr>
          <w:rFonts w:ascii="Times New Roman" w:hAnsi="Times New Roman" w:cs="Times New Roman"/>
          <w:sz w:val="28"/>
          <w:szCs w:val="28"/>
        </w:rPr>
        <w:t>референдумный</w:t>
      </w:r>
      <w:proofErr w:type="spellEnd"/>
      <w:r w:rsidR="007C2529" w:rsidRPr="007C2529">
        <w:rPr>
          <w:rFonts w:ascii="Times New Roman" w:hAnsi="Times New Roman" w:cs="Times New Roman"/>
          <w:sz w:val="28"/>
          <w:szCs w:val="28"/>
        </w:rPr>
        <w:t xml:space="preserve"> процесс как составной элемент конституционного процесса в РК на основе анализа новейшего законодательства о республиканском референдуме для умения принять участие в работе по его организации, проведению и подведению итогов</w:t>
      </w:r>
      <w:r w:rsidR="007C2529">
        <w:rPr>
          <w:rFonts w:ascii="Times New Roman" w:hAnsi="Times New Roman" w:cs="Times New Roman"/>
          <w:sz w:val="28"/>
          <w:szCs w:val="28"/>
        </w:rPr>
        <w:t xml:space="preserve">. Особое внимание уделяется изучению </w:t>
      </w:r>
      <w:r w:rsidR="007C2529" w:rsidRPr="007C2529">
        <w:rPr>
          <w:rFonts w:ascii="Times New Roman" w:hAnsi="Times New Roman" w:cs="Times New Roman"/>
          <w:sz w:val="28"/>
          <w:szCs w:val="28"/>
        </w:rPr>
        <w:t xml:space="preserve">специфики и особенностей законодательного процесса на основе раскрытия основных тенденций совершенствования стадий законодательного процесса в актах новейшего законодательства для </w:t>
      </w:r>
      <w:r w:rsidR="007C2529">
        <w:rPr>
          <w:rFonts w:ascii="Times New Roman" w:hAnsi="Times New Roman" w:cs="Times New Roman"/>
          <w:sz w:val="28"/>
          <w:szCs w:val="28"/>
        </w:rPr>
        <w:t xml:space="preserve">понимания </w:t>
      </w:r>
      <w:r w:rsidR="007C2529" w:rsidRPr="007C2529">
        <w:rPr>
          <w:rFonts w:ascii="Times New Roman" w:hAnsi="Times New Roman" w:cs="Times New Roman"/>
          <w:sz w:val="28"/>
          <w:szCs w:val="28"/>
        </w:rPr>
        <w:t>актов, принимаемых Парламентом РК и определения роли и значения депутатов Парламента в разработке законопроектов и принятии законов</w:t>
      </w:r>
      <w:r w:rsidR="007C2529">
        <w:rPr>
          <w:rFonts w:ascii="Times New Roman" w:hAnsi="Times New Roman" w:cs="Times New Roman"/>
          <w:sz w:val="28"/>
          <w:szCs w:val="28"/>
        </w:rPr>
        <w:t>.</w:t>
      </w:r>
      <w:r w:rsidR="007C2529" w:rsidRPr="007C2529">
        <w:rPr>
          <w:rFonts w:ascii="Times New Roman" w:hAnsi="Times New Roman" w:cs="Times New Roman"/>
          <w:sz w:val="28"/>
          <w:szCs w:val="28"/>
        </w:rPr>
        <w:t xml:space="preserve"> </w:t>
      </w:r>
      <w:r w:rsidR="007C2529">
        <w:rPr>
          <w:rFonts w:ascii="Times New Roman" w:hAnsi="Times New Roman" w:cs="Times New Roman"/>
          <w:sz w:val="28"/>
          <w:szCs w:val="28"/>
        </w:rPr>
        <w:t>В курсе изучается специфика</w:t>
      </w:r>
      <w:r w:rsidR="007C2529" w:rsidRPr="007C2529">
        <w:rPr>
          <w:rFonts w:ascii="Times New Roman" w:hAnsi="Times New Roman" w:cs="Times New Roman"/>
          <w:sz w:val="28"/>
          <w:szCs w:val="28"/>
        </w:rPr>
        <w:t xml:space="preserve"> и основные тенденции развития конституционного производства в РК на основе анализа порядка рассмотрения конкретных дел в Конституционном Совете РК для умения совершенствовать механизм защиты прав и свобод граждан РК</w:t>
      </w:r>
      <w:r w:rsidR="007C2529">
        <w:rPr>
          <w:rFonts w:ascii="Times New Roman" w:hAnsi="Times New Roman" w:cs="Times New Roman"/>
          <w:sz w:val="28"/>
          <w:szCs w:val="28"/>
        </w:rPr>
        <w:t xml:space="preserve">. </w:t>
      </w:r>
      <w:r w:rsidRPr="00E42D36">
        <w:rPr>
          <w:rFonts w:ascii="Times New Roman" w:hAnsi="Times New Roman" w:cs="Times New Roman"/>
          <w:sz w:val="28"/>
          <w:szCs w:val="28"/>
        </w:rPr>
        <w:t xml:space="preserve">Курс рассчитан на </w:t>
      </w:r>
      <w:r w:rsidR="00F50726">
        <w:rPr>
          <w:rFonts w:ascii="Times New Roman" w:hAnsi="Times New Roman" w:cs="Times New Roman"/>
          <w:sz w:val="28"/>
          <w:szCs w:val="28"/>
        </w:rPr>
        <w:t>магистрантов</w:t>
      </w:r>
      <w:r w:rsidR="007C2529">
        <w:rPr>
          <w:rFonts w:ascii="Times New Roman" w:hAnsi="Times New Roman" w:cs="Times New Roman"/>
          <w:sz w:val="28"/>
          <w:szCs w:val="28"/>
        </w:rPr>
        <w:t>.</w:t>
      </w:r>
    </w:p>
    <w:p w14:paraId="66BE6349" w14:textId="77777777" w:rsidR="00E42D36" w:rsidRPr="00E42D36" w:rsidRDefault="00E42D36" w:rsidP="00E42D36">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Цель курса: сформировать необходимые знания, навыки и уме</w:t>
      </w:r>
      <w:r w:rsidR="007C2529">
        <w:rPr>
          <w:rFonts w:ascii="Times New Roman" w:hAnsi="Times New Roman" w:cs="Times New Roman"/>
          <w:sz w:val="28"/>
          <w:szCs w:val="28"/>
        </w:rPr>
        <w:t>ния в части проведения правовых исследований теории и применения законодательства в сфере конституционного процесса</w:t>
      </w:r>
      <w:r w:rsidRPr="00E42D36">
        <w:rPr>
          <w:rFonts w:ascii="Times New Roman" w:hAnsi="Times New Roman" w:cs="Times New Roman"/>
          <w:sz w:val="28"/>
          <w:szCs w:val="28"/>
        </w:rPr>
        <w:t>.</w:t>
      </w:r>
    </w:p>
    <w:p w14:paraId="30F3D092"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Итоговый экзамен по дисциплине</w:t>
      </w:r>
      <w:r>
        <w:rPr>
          <w:rFonts w:ascii="Times New Roman" w:hAnsi="Times New Roman" w:cs="Times New Roman"/>
          <w:sz w:val="28"/>
          <w:szCs w:val="28"/>
        </w:rPr>
        <w:t xml:space="preserve"> </w:t>
      </w:r>
      <w:r w:rsidRPr="00E42D36">
        <w:rPr>
          <w:rFonts w:ascii="Times New Roman" w:hAnsi="Times New Roman" w:cs="Times New Roman"/>
          <w:sz w:val="28"/>
          <w:szCs w:val="28"/>
        </w:rPr>
        <w:t>«</w:t>
      </w:r>
      <w:r w:rsidR="00F50726" w:rsidRPr="00F50726">
        <w:rPr>
          <w:rFonts w:ascii="Times New Roman" w:hAnsi="Times New Roman" w:cs="Times New Roman"/>
          <w:b/>
          <w:bCs/>
          <w:sz w:val="28"/>
          <w:szCs w:val="28"/>
          <w:shd w:val="clear" w:color="auto" w:fill="FFFFFF"/>
        </w:rPr>
        <w:t>Конституционный процесс РК: теоретические и практические проблемы</w:t>
      </w:r>
      <w:r>
        <w:rPr>
          <w:rFonts w:ascii="Times New Roman" w:hAnsi="Times New Roman" w:cs="Times New Roman"/>
          <w:sz w:val="28"/>
          <w:szCs w:val="28"/>
        </w:rPr>
        <w:t>»</w:t>
      </w:r>
      <w:r w:rsidRPr="0002283D">
        <w:rPr>
          <w:rFonts w:ascii="Times New Roman" w:hAnsi="Times New Roman" w:cs="Times New Roman"/>
          <w:sz w:val="28"/>
          <w:szCs w:val="28"/>
        </w:rPr>
        <w:t xml:space="preserve"> для обучающихся очного отделения будет проходить в устной форме в аудитории по расписанию. </w:t>
      </w:r>
    </w:p>
    <w:p w14:paraId="14953DD8" w14:textId="77777777" w:rsidR="0002283D" w:rsidRDefault="0002283D" w:rsidP="0002283D">
      <w:pPr>
        <w:spacing w:after="0" w:line="240" w:lineRule="auto"/>
        <w:ind w:firstLine="567"/>
        <w:jc w:val="both"/>
        <w:rPr>
          <w:rFonts w:ascii="Times New Roman" w:hAnsi="Times New Roman" w:cs="Times New Roman"/>
          <w:b/>
          <w:bCs/>
          <w:sz w:val="28"/>
          <w:szCs w:val="28"/>
        </w:rPr>
      </w:pPr>
    </w:p>
    <w:p w14:paraId="3C7241EA"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Описание форм проведения итогового контроля (экзамена). </w:t>
      </w:r>
    </w:p>
    <w:p w14:paraId="06577B90" w14:textId="77777777" w:rsidR="0002283D" w:rsidRDefault="0002283D" w:rsidP="0002283D">
      <w:pPr>
        <w:spacing w:after="0" w:line="240" w:lineRule="auto"/>
        <w:ind w:firstLine="567"/>
        <w:jc w:val="both"/>
        <w:rPr>
          <w:rFonts w:ascii="Times New Roman" w:hAnsi="Times New Roman" w:cs="Times New Roman"/>
          <w:sz w:val="28"/>
          <w:szCs w:val="28"/>
        </w:rPr>
      </w:pPr>
    </w:p>
    <w:p w14:paraId="652BF6B6"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Устный экзамен: традиционный – ответы на вопросы. Устный экзамен – обучающийся по расписанию экзаменов в указанной аудитории сдает экзамен экзаменационной комиссии. </w:t>
      </w:r>
    </w:p>
    <w:p w14:paraId="62A4952F"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Формат экзамена – устный. </w:t>
      </w:r>
    </w:p>
    <w:p w14:paraId="5EFC0995"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Процесс сдачи устного экзамена обучающимся предполагает автоматическое создание экзаменационного билета, на которые обучающемуся необходимо ответить устно экзаменационной̆ комиссии. </w:t>
      </w:r>
    </w:p>
    <w:p w14:paraId="06088D59"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Длительность </w:t>
      </w:r>
    </w:p>
    <w:p w14:paraId="1123383F"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Время на подготовку – решает экзаменатор или экзаменационная комиссия. Время на ответ – решает экзаменатор или экзаменационная комиссия. Рекомендуется </w:t>
      </w:r>
      <w:proofErr w:type="gramStart"/>
      <w:r w:rsidRPr="0002283D">
        <w:rPr>
          <w:rFonts w:ascii="Times New Roman" w:hAnsi="Times New Roman" w:cs="Times New Roman"/>
          <w:sz w:val="28"/>
          <w:szCs w:val="28"/>
        </w:rPr>
        <w:t>15-20</w:t>
      </w:r>
      <w:proofErr w:type="gramEnd"/>
      <w:r w:rsidRPr="0002283D">
        <w:rPr>
          <w:rFonts w:ascii="Times New Roman" w:hAnsi="Times New Roman" w:cs="Times New Roman"/>
          <w:sz w:val="28"/>
          <w:szCs w:val="28"/>
        </w:rPr>
        <w:t xml:space="preserve"> на ответ на все вопросы билета. </w:t>
      </w:r>
    </w:p>
    <w:p w14:paraId="0F31831C"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График проведения экзамена - экзамен проводится по расписанию. </w:t>
      </w:r>
    </w:p>
    <w:p w14:paraId="797F81D1"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lastRenderedPageBreak/>
        <w:t xml:space="preserve">Формат экзамена – синхронный. Синхронный формат – обучающийся сдает экзамен в режиме реального времени «здесь и сейчас». </w:t>
      </w:r>
    </w:p>
    <w:p w14:paraId="2BA4150E"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Обучающиеся: </w:t>
      </w:r>
    </w:p>
    <w:p w14:paraId="50C883BD"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Перед началом устного экзамена должны проверить: </w:t>
      </w:r>
    </w:p>
    <w:p w14:paraId="3772D8B4"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Обучающийся не имеет права открывать билет до индивидуального приглашения комиссией для сдачи экзамена. Только по просьбе комиссии </w:t>
      </w:r>
      <w:r w:rsidR="00F50726">
        <w:rPr>
          <w:rFonts w:ascii="Times New Roman" w:hAnsi="Times New Roman" w:cs="Times New Roman"/>
          <w:sz w:val="28"/>
          <w:szCs w:val="28"/>
        </w:rPr>
        <w:t>магистрант</w:t>
      </w:r>
      <w:r w:rsidRPr="0002283D">
        <w:rPr>
          <w:rFonts w:ascii="Times New Roman" w:hAnsi="Times New Roman" w:cs="Times New Roman"/>
          <w:sz w:val="28"/>
          <w:szCs w:val="28"/>
        </w:rPr>
        <w:t xml:space="preserve"> открывает свой билет и готовится к ответу. </w:t>
      </w:r>
    </w:p>
    <w:p w14:paraId="4BF05292"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По завершению времени, отведенного для подготовки к экзамену, по приглашению комиссии отвечает на поставленные в экзаменационном билете вопросы. </w:t>
      </w:r>
    </w:p>
    <w:p w14:paraId="5D9C9B6E"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По итогам сдачи экзамена: </w:t>
      </w:r>
    </w:p>
    <w:p w14:paraId="5C03B67B"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1. Экзаменационная комиссия и преподаватель аттестует участников экзамена. </w:t>
      </w:r>
    </w:p>
    <w:p w14:paraId="157C7FA0"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2. Выставляют баллы в итоговую ведомость в ИС </w:t>
      </w:r>
      <w:proofErr w:type="spellStart"/>
      <w:r w:rsidRPr="0002283D">
        <w:rPr>
          <w:rFonts w:ascii="Times New Roman" w:hAnsi="Times New Roman" w:cs="Times New Roman"/>
          <w:sz w:val="28"/>
          <w:szCs w:val="28"/>
        </w:rPr>
        <w:t>Univer</w:t>
      </w:r>
      <w:proofErr w:type="spellEnd"/>
      <w:r w:rsidRPr="0002283D">
        <w:rPr>
          <w:rFonts w:ascii="Times New Roman" w:hAnsi="Times New Roman" w:cs="Times New Roman"/>
          <w:sz w:val="28"/>
          <w:szCs w:val="28"/>
        </w:rPr>
        <w:t xml:space="preserve">. </w:t>
      </w:r>
    </w:p>
    <w:p w14:paraId="6438E907"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Время на выставление баллов в аттестационную ведомость за устный экзамен – 48 часов. </w:t>
      </w:r>
    </w:p>
    <w:p w14:paraId="76508B74"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Политика оценивания: </w:t>
      </w:r>
    </w:p>
    <w:p w14:paraId="0B02E026" w14:textId="77777777" w:rsidR="0002283D" w:rsidRPr="0002283D" w:rsidRDefault="0002283D" w:rsidP="0002283D">
      <w:pPr>
        <w:spacing w:after="0" w:line="240" w:lineRule="auto"/>
        <w:ind w:firstLine="567"/>
        <w:jc w:val="both"/>
        <w:rPr>
          <w:rFonts w:ascii="Times New Roman" w:hAnsi="Times New Roman" w:cs="Times New Roman"/>
          <w:sz w:val="28"/>
          <w:szCs w:val="28"/>
        </w:rPr>
      </w:pPr>
      <w:proofErr w:type="spellStart"/>
      <w:r w:rsidRPr="0002283D">
        <w:rPr>
          <w:rFonts w:ascii="Times New Roman" w:hAnsi="Times New Roman" w:cs="Times New Roman"/>
          <w:sz w:val="28"/>
          <w:szCs w:val="28"/>
        </w:rPr>
        <w:t>Критериальное</w:t>
      </w:r>
      <w:proofErr w:type="spellEnd"/>
      <w:r w:rsidRPr="0002283D">
        <w:rPr>
          <w:rFonts w:ascii="Times New Roman" w:hAnsi="Times New Roman" w:cs="Times New Roman"/>
          <w:sz w:val="28"/>
          <w:szCs w:val="28"/>
        </w:rPr>
        <w:t xml:space="preserve">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 </w:t>
      </w:r>
    </w:p>
    <w:p w14:paraId="085DC0CA" w14:textId="77777777"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Оценка экзаменационных ответов производится по 100-балльной шкале, с учетом степени полноты ответа обучающегося:</w:t>
      </w:r>
    </w:p>
    <w:p w14:paraId="0FB9B497" w14:textId="77777777" w:rsidR="0002283D" w:rsidRPr="0002283D" w:rsidRDefault="0002283D" w:rsidP="0002283D">
      <w:pPr>
        <w:spacing w:after="0" w:line="240" w:lineRule="auto"/>
        <w:ind w:firstLine="567"/>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2850"/>
        <w:gridCol w:w="6721"/>
      </w:tblGrid>
      <w:tr w:rsidR="0002283D" w:rsidRPr="0002283D" w14:paraId="2E8FDC57" w14:textId="77777777" w:rsidTr="0002283D">
        <w:tc>
          <w:tcPr>
            <w:tcW w:w="2122" w:type="dxa"/>
            <w:tcBorders>
              <w:top w:val="single" w:sz="4" w:space="0" w:color="auto"/>
              <w:left w:val="single" w:sz="4" w:space="0" w:color="auto"/>
              <w:bottom w:val="single" w:sz="4" w:space="0" w:color="auto"/>
              <w:right w:val="single" w:sz="4" w:space="0" w:color="auto"/>
            </w:tcBorders>
            <w:hideMark/>
          </w:tcPr>
          <w:p w14:paraId="6251C8F7" w14:textId="77777777" w:rsidR="0002283D" w:rsidRPr="0002283D" w:rsidRDefault="0002283D" w:rsidP="0002283D">
            <w:pPr>
              <w:ind w:firstLine="567"/>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Оценка</w:t>
            </w:r>
            <w:proofErr w:type="spellEnd"/>
          </w:p>
        </w:tc>
        <w:tc>
          <w:tcPr>
            <w:tcW w:w="7223" w:type="dxa"/>
            <w:tcBorders>
              <w:top w:val="single" w:sz="4" w:space="0" w:color="auto"/>
              <w:left w:val="single" w:sz="4" w:space="0" w:color="auto"/>
              <w:bottom w:val="single" w:sz="4" w:space="0" w:color="auto"/>
              <w:right w:val="single" w:sz="4" w:space="0" w:color="auto"/>
            </w:tcBorders>
            <w:hideMark/>
          </w:tcPr>
          <w:p w14:paraId="769789D6" w14:textId="77777777" w:rsidR="0002283D" w:rsidRPr="0002283D" w:rsidRDefault="0002283D" w:rsidP="0002283D">
            <w:pPr>
              <w:ind w:firstLine="567"/>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Критерии</w:t>
            </w:r>
            <w:proofErr w:type="spellEnd"/>
          </w:p>
        </w:tc>
      </w:tr>
      <w:tr w:rsidR="0002283D" w:rsidRPr="0002283D" w14:paraId="7C1C76D0" w14:textId="77777777" w:rsidTr="0002283D">
        <w:tc>
          <w:tcPr>
            <w:tcW w:w="2122" w:type="dxa"/>
            <w:tcBorders>
              <w:top w:val="single" w:sz="4" w:space="0" w:color="auto"/>
              <w:left w:val="single" w:sz="4" w:space="0" w:color="auto"/>
              <w:bottom w:val="single" w:sz="4" w:space="0" w:color="auto"/>
              <w:right w:val="single" w:sz="4" w:space="0" w:color="auto"/>
            </w:tcBorders>
            <w:hideMark/>
          </w:tcPr>
          <w:p w14:paraId="6004CA59" w14:textId="77777777" w:rsidR="0002283D" w:rsidRPr="0002283D" w:rsidRDefault="0002283D" w:rsidP="0002283D">
            <w:pPr>
              <w:ind w:firstLine="567"/>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Отлично</w:t>
            </w:r>
            <w:proofErr w:type="spellEnd"/>
          </w:p>
        </w:tc>
        <w:tc>
          <w:tcPr>
            <w:tcW w:w="7223" w:type="dxa"/>
            <w:tcBorders>
              <w:top w:val="single" w:sz="4" w:space="0" w:color="auto"/>
              <w:left w:val="single" w:sz="4" w:space="0" w:color="auto"/>
              <w:bottom w:val="single" w:sz="4" w:space="0" w:color="auto"/>
              <w:right w:val="single" w:sz="4" w:space="0" w:color="auto"/>
            </w:tcBorders>
            <w:hideMark/>
          </w:tcPr>
          <w:p w14:paraId="32D3A2E2"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rPr>
              <w:t xml:space="preserve">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w:t>
            </w:r>
            <w:proofErr w:type="spellStart"/>
            <w:r w:rsidRPr="0002283D">
              <w:rPr>
                <w:rFonts w:ascii="Times New Roman" w:hAnsi="Times New Roman" w:cs="Times New Roman"/>
                <w:sz w:val="28"/>
                <w:szCs w:val="28"/>
                <w:lang w:val="en-US"/>
              </w:rPr>
              <w:t>Продемонстрированы</w:t>
            </w:r>
            <w:proofErr w:type="spellEnd"/>
            <w:r w:rsidRPr="0002283D">
              <w:rPr>
                <w:rFonts w:ascii="Times New Roman" w:hAnsi="Times New Roman" w:cs="Times New Roman"/>
                <w:sz w:val="28"/>
                <w:szCs w:val="28"/>
                <w:lang w:val="en-US"/>
              </w:rPr>
              <w:t xml:space="preserve"> </w:t>
            </w:r>
            <w:proofErr w:type="spellStart"/>
            <w:r w:rsidRPr="0002283D">
              <w:rPr>
                <w:rFonts w:ascii="Times New Roman" w:hAnsi="Times New Roman" w:cs="Times New Roman"/>
                <w:sz w:val="28"/>
                <w:szCs w:val="28"/>
                <w:lang w:val="en-US"/>
              </w:rPr>
              <w:t>творческие</w:t>
            </w:r>
            <w:proofErr w:type="spellEnd"/>
            <w:r w:rsidRPr="0002283D">
              <w:rPr>
                <w:rFonts w:ascii="Times New Roman" w:hAnsi="Times New Roman" w:cs="Times New Roman"/>
                <w:sz w:val="28"/>
                <w:szCs w:val="28"/>
                <w:lang w:val="en-US"/>
              </w:rPr>
              <w:t xml:space="preserve"> </w:t>
            </w:r>
            <w:proofErr w:type="spellStart"/>
            <w:r w:rsidRPr="0002283D">
              <w:rPr>
                <w:rFonts w:ascii="Times New Roman" w:hAnsi="Times New Roman" w:cs="Times New Roman"/>
                <w:sz w:val="28"/>
                <w:szCs w:val="28"/>
                <w:lang w:val="en-US"/>
              </w:rPr>
              <w:t>способности</w:t>
            </w:r>
            <w:proofErr w:type="spellEnd"/>
            <w:r w:rsidRPr="0002283D">
              <w:rPr>
                <w:rFonts w:ascii="Times New Roman" w:hAnsi="Times New Roman" w:cs="Times New Roman"/>
                <w:sz w:val="28"/>
                <w:szCs w:val="28"/>
                <w:lang w:val="en-US"/>
              </w:rPr>
              <w:t>.</w:t>
            </w:r>
          </w:p>
        </w:tc>
      </w:tr>
      <w:tr w:rsidR="0002283D" w:rsidRPr="0002283D" w14:paraId="0079F3FC" w14:textId="77777777" w:rsidTr="0002283D">
        <w:tc>
          <w:tcPr>
            <w:tcW w:w="2122" w:type="dxa"/>
            <w:tcBorders>
              <w:top w:val="single" w:sz="4" w:space="0" w:color="auto"/>
              <w:left w:val="single" w:sz="4" w:space="0" w:color="auto"/>
              <w:bottom w:val="single" w:sz="4" w:space="0" w:color="auto"/>
              <w:right w:val="single" w:sz="4" w:space="0" w:color="auto"/>
            </w:tcBorders>
            <w:hideMark/>
          </w:tcPr>
          <w:p w14:paraId="6B070B09" w14:textId="77777777" w:rsidR="0002283D" w:rsidRPr="0002283D" w:rsidRDefault="0002283D" w:rsidP="0002283D">
            <w:pPr>
              <w:ind w:firstLine="567"/>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Хорошо</w:t>
            </w:r>
            <w:proofErr w:type="spellEnd"/>
          </w:p>
        </w:tc>
        <w:tc>
          <w:tcPr>
            <w:tcW w:w="7223" w:type="dxa"/>
            <w:tcBorders>
              <w:top w:val="single" w:sz="4" w:space="0" w:color="auto"/>
              <w:left w:val="single" w:sz="4" w:space="0" w:color="auto"/>
              <w:bottom w:val="single" w:sz="4" w:space="0" w:color="auto"/>
              <w:right w:val="single" w:sz="4" w:space="0" w:color="auto"/>
            </w:tcBorders>
            <w:hideMark/>
          </w:tcPr>
          <w:p w14:paraId="083F53AE" w14:textId="77777777" w:rsidR="0002283D" w:rsidRPr="0002283D" w:rsidRDefault="0002283D" w:rsidP="0002283D">
            <w:pPr>
              <w:ind w:firstLine="567"/>
              <w:jc w:val="both"/>
              <w:rPr>
                <w:rFonts w:ascii="Times New Roman" w:hAnsi="Times New Roman" w:cs="Times New Roman"/>
                <w:sz w:val="28"/>
                <w:szCs w:val="28"/>
              </w:rPr>
            </w:pPr>
            <w:r w:rsidRPr="0002283D">
              <w:rPr>
                <w:rFonts w:ascii="Times New Roman" w:hAnsi="Times New Roman" w:cs="Times New Roman"/>
                <w:sz w:val="28"/>
                <w:szCs w:val="28"/>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02283D" w:rsidRPr="0002283D" w14:paraId="575ABC88" w14:textId="77777777" w:rsidTr="0002283D">
        <w:tc>
          <w:tcPr>
            <w:tcW w:w="2122" w:type="dxa"/>
            <w:tcBorders>
              <w:top w:val="single" w:sz="4" w:space="0" w:color="auto"/>
              <w:left w:val="single" w:sz="4" w:space="0" w:color="auto"/>
              <w:bottom w:val="single" w:sz="4" w:space="0" w:color="auto"/>
              <w:right w:val="single" w:sz="4" w:space="0" w:color="auto"/>
            </w:tcBorders>
            <w:hideMark/>
          </w:tcPr>
          <w:p w14:paraId="6191BFBF" w14:textId="77777777" w:rsidR="0002283D" w:rsidRPr="0002283D" w:rsidRDefault="0002283D" w:rsidP="0002283D">
            <w:pPr>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Удовлетворительно</w:t>
            </w:r>
            <w:proofErr w:type="spellEnd"/>
          </w:p>
        </w:tc>
        <w:tc>
          <w:tcPr>
            <w:tcW w:w="7223" w:type="dxa"/>
            <w:tcBorders>
              <w:top w:val="single" w:sz="4" w:space="0" w:color="auto"/>
              <w:left w:val="single" w:sz="4" w:space="0" w:color="auto"/>
              <w:bottom w:val="single" w:sz="4" w:space="0" w:color="auto"/>
              <w:right w:val="single" w:sz="4" w:space="0" w:color="auto"/>
            </w:tcBorders>
            <w:hideMark/>
          </w:tcPr>
          <w:p w14:paraId="2F75DAE1" w14:textId="77777777" w:rsidR="0002283D" w:rsidRPr="0002283D" w:rsidRDefault="0002283D" w:rsidP="0002283D">
            <w:pPr>
              <w:ind w:firstLine="567"/>
              <w:jc w:val="both"/>
              <w:rPr>
                <w:rFonts w:ascii="Times New Roman" w:hAnsi="Times New Roman" w:cs="Times New Roman"/>
                <w:sz w:val="28"/>
                <w:szCs w:val="28"/>
              </w:rPr>
            </w:pPr>
            <w:r w:rsidRPr="0002283D">
              <w:rPr>
                <w:rFonts w:ascii="Times New Roman" w:hAnsi="Times New Roman" w:cs="Times New Roman"/>
                <w:sz w:val="28"/>
                <w:szCs w:val="28"/>
              </w:rPr>
              <w:t>1. Ответы на теоретические вопросы в принципе правильные, но неполные, допущены неточности в формулировках и логические погрешности; 2. Практическое задание выполнено не полностью; 3. Материал изложен грамотно, однако нарушена логическая последовательность.</w:t>
            </w:r>
          </w:p>
        </w:tc>
      </w:tr>
      <w:tr w:rsidR="0002283D" w:rsidRPr="0002283D" w14:paraId="60B53A6E" w14:textId="77777777" w:rsidTr="0002283D">
        <w:tc>
          <w:tcPr>
            <w:tcW w:w="2122" w:type="dxa"/>
            <w:tcBorders>
              <w:top w:val="single" w:sz="4" w:space="0" w:color="auto"/>
              <w:left w:val="single" w:sz="4" w:space="0" w:color="auto"/>
              <w:bottom w:val="single" w:sz="4" w:space="0" w:color="auto"/>
              <w:right w:val="single" w:sz="4" w:space="0" w:color="auto"/>
            </w:tcBorders>
            <w:hideMark/>
          </w:tcPr>
          <w:p w14:paraId="4EFFA298" w14:textId="77777777" w:rsidR="0002283D" w:rsidRPr="0002283D" w:rsidRDefault="0002283D" w:rsidP="0002283D">
            <w:pPr>
              <w:jc w:val="both"/>
              <w:rPr>
                <w:rFonts w:ascii="Times New Roman" w:hAnsi="Times New Roman" w:cs="Times New Roman"/>
                <w:sz w:val="28"/>
                <w:szCs w:val="28"/>
                <w:lang w:val="en-US"/>
              </w:rPr>
            </w:pPr>
            <w:proofErr w:type="spellStart"/>
            <w:r w:rsidRPr="0002283D">
              <w:rPr>
                <w:rFonts w:ascii="Times New Roman" w:hAnsi="Times New Roman" w:cs="Times New Roman"/>
                <w:sz w:val="28"/>
                <w:szCs w:val="28"/>
                <w:lang w:val="en-US"/>
              </w:rPr>
              <w:t>Неудовлетворительно</w:t>
            </w:r>
            <w:proofErr w:type="spellEnd"/>
          </w:p>
        </w:tc>
        <w:tc>
          <w:tcPr>
            <w:tcW w:w="7223" w:type="dxa"/>
            <w:tcBorders>
              <w:top w:val="single" w:sz="4" w:space="0" w:color="auto"/>
              <w:left w:val="single" w:sz="4" w:space="0" w:color="auto"/>
              <w:bottom w:val="single" w:sz="4" w:space="0" w:color="auto"/>
              <w:right w:val="single" w:sz="4" w:space="0" w:color="auto"/>
            </w:tcBorders>
            <w:hideMark/>
          </w:tcPr>
          <w:p w14:paraId="400D7E5B" w14:textId="77777777" w:rsidR="0002283D" w:rsidRPr="0002283D" w:rsidRDefault="0002283D" w:rsidP="0002283D">
            <w:pPr>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w:t>
            </w:r>
            <w:r w:rsidRPr="0002283D">
              <w:rPr>
                <w:rFonts w:ascii="Times New Roman" w:hAnsi="Times New Roman" w:cs="Times New Roman"/>
                <w:sz w:val="28"/>
                <w:szCs w:val="28"/>
              </w:rPr>
              <w:lastRenderedPageBreak/>
              <w:t>нарушена логическая последовательность.</w:t>
            </w:r>
          </w:p>
        </w:tc>
      </w:tr>
    </w:tbl>
    <w:p w14:paraId="238F71D8" w14:textId="77777777" w:rsidR="0002283D" w:rsidRPr="0002283D" w:rsidRDefault="0002283D" w:rsidP="0002283D">
      <w:pPr>
        <w:spacing w:after="0" w:line="240" w:lineRule="auto"/>
        <w:ind w:firstLine="567"/>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2165"/>
        <w:gridCol w:w="2180"/>
        <w:gridCol w:w="2193"/>
        <w:gridCol w:w="2850"/>
      </w:tblGrid>
      <w:tr w:rsidR="0002283D" w:rsidRPr="0002283D" w14:paraId="19369F55"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510F23D0"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Оценка по буквенной системе</w:t>
            </w:r>
          </w:p>
        </w:tc>
        <w:tc>
          <w:tcPr>
            <w:tcW w:w="2180" w:type="dxa"/>
            <w:tcBorders>
              <w:top w:val="single" w:sz="4" w:space="0" w:color="auto"/>
              <w:left w:val="single" w:sz="4" w:space="0" w:color="auto"/>
              <w:bottom w:val="single" w:sz="4" w:space="0" w:color="auto"/>
              <w:right w:val="single" w:sz="4" w:space="0" w:color="auto"/>
            </w:tcBorders>
            <w:hideMark/>
          </w:tcPr>
          <w:p w14:paraId="4CDDD32E"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Цифровой эквивалент</w:t>
            </w:r>
          </w:p>
        </w:tc>
        <w:tc>
          <w:tcPr>
            <w:tcW w:w="2193" w:type="dxa"/>
            <w:tcBorders>
              <w:top w:val="single" w:sz="4" w:space="0" w:color="auto"/>
              <w:left w:val="single" w:sz="4" w:space="0" w:color="auto"/>
              <w:bottom w:val="single" w:sz="4" w:space="0" w:color="auto"/>
              <w:right w:val="single" w:sz="4" w:space="0" w:color="auto"/>
            </w:tcBorders>
            <w:hideMark/>
          </w:tcPr>
          <w:p w14:paraId="74FB65C6"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Баллы (%- ный показатель)</w:t>
            </w:r>
          </w:p>
        </w:tc>
        <w:tc>
          <w:tcPr>
            <w:tcW w:w="2807" w:type="dxa"/>
            <w:tcBorders>
              <w:top w:val="single" w:sz="4" w:space="0" w:color="auto"/>
              <w:left w:val="single" w:sz="4" w:space="0" w:color="auto"/>
              <w:bottom w:val="single" w:sz="4" w:space="0" w:color="auto"/>
              <w:right w:val="single" w:sz="4" w:space="0" w:color="auto"/>
            </w:tcBorders>
            <w:hideMark/>
          </w:tcPr>
          <w:p w14:paraId="6B7C4381"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Оценка по традиционной системе</w:t>
            </w:r>
          </w:p>
        </w:tc>
      </w:tr>
      <w:tr w:rsidR="0002283D" w:rsidRPr="0002283D" w14:paraId="129F05E4"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5F8B2FE8"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A</w:t>
            </w:r>
          </w:p>
        </w:tc>
        <w:tc>
          <w:tcPr>
            <w:tcW w:w="2180" w:type="dxa"/>
            <w:tcBorders>
              <w:top w:val="single" w:sz="4" w:space="0" w:color="auto"/>
              <w:left w:val="single" w:sz="4" w:space="0" w:color="auto"/>
              <w:bottom w:val="single" w:sz="4" w:space="0" w:color="auto"/>
              <w:right w:val="single" w:sz="4" w:space="0" w:color="auto"/>
            </w:tcBorders>
            <w:hideMark/>
          </w:tcPr>
          <w:p w14:paraId="79B9C1AD"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4</w:t>
            </w:r>
          </w:p>
        </w:tc>
        <w:tc>
          <w:tcPr>
            <w:tcW w:w="2193" w:type="dxa"/>
            <w:tcBorders>
              <w:top w:val="single" w:sz="4" w:space="0" w:color="auto"/>
              <w:left w:val="single" w:sz="4" w:space="0" w:color="auto"/>
              <w:bottom w:val="single" w:sz="4" w:space="0" w:color="auto"/>
              <w:right w:val="single" w:sz="4" w:space="0" w:color="auto"/>
            </w:tcBorders>
            <w:hideMark/>
          </w:tcPr>
          <w:p w14:paraId="6648075A"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95-100</w:t>
            </w:r>
          </w:p>
        </w:tc>
        <w:tc>
          <w:tcPr>
            <w:tcW w:w="2807" w:type="dxa"/>
            <w:vMerge w:val="restart"/>
            <w:tcBorders>
              <w:top w:val="single" w:sz="4" w:space="0" w:color="auto"/>
              <w:left w:val="single" w:sz="4" w:space="0" w:color="auto"/>
              <w:bottom w:val="single" w:sz="4" w:space="0" w:color="auto"/>
              <w:right w:val="single" w:sz="4" w:space="0" w:color="auto"/>
            </w:tcBorders>
            <w:hideMark/>
          </w:tcPr>
          <w:p w14:paraId="744EEB1F"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Отлично</w:t>
            </w:r>
          </w:p>
        </w:tc>
      </w:tr>
      <w:tr w:rsidR="0002283D" w:rsidRPr="0002283D" w14:paraId="6B21F4E9"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79B1B897"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A-</w:t>
            </w:r>
          </w:p>
        </w:tc>
        <w:tc>
          <w:tcPr>
            <w:tcW w:w="2180" w:type="dxa"/>
            <w:tcBorders>
              <w:top w:val="single" w:sz="4" w:space="0" w:color="auto"/>
              <w:left w:val="single" w:sz="4" w:space="0" w:color="auto"/>
              <w:bottom w:val="single" w:sz="4" w:space="0" w:color="auto"/>
              <w:right w:val="single" w:sz="4" w:space="0" w:color="auto"/>
            </w:tcBorders>
            <w:hideMark/>
          </w:tcPr>
          <w:p w14:paraId="320384F9"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3,67</w:t>
            </w:r>
          </w:p>
        </w:tc>
        <w:tc>
          <w:tcPr>
            <w:tcW w:w="2193" w:type="dxa"/>
            <w:tcBorders>
              <w:top w:val="single" w:sz="4" w:space="0" w:color="auto"/>
              <w:left w:val="single" w:sz="4" w:space="0" w:color="auto"/>
              <w:bottom w:val="single" w:sz="4" w:space="0" w:color="auto"/>
              <w:right w:val="single" w:sz="4" w:space="0" w:color="auto"/>
            </w:tcBorders>
            <w:hideMark/>
          </w:tcPr>
          <w:p w14:paraId="4C1111B5"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94-90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13102"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75D4242F"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10BD9106"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537148C1"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3,33</w:t>
            </w:r>
          </w:p>
        </w:tc>
        <w:tc>
          <w:tcPr>
            <w:tcW w:w="2193" w:type="dxa"/>
            <w:tcBorders>
              <w:top w:val="single" w:sz="4" w:space="0" w:color="auto"/>
              <w:left w:val="single" w:sz="4" w:space="0" w:color="auto"/>
              <w:bottom w:val="single" w:sz="4" w:space="0" w:color="auto"/>
              <w:right w:val="single" w:sz="4" w:space="0" w:color="auto"/>
            </w:tcBorders>
            <w:hideMark/>
          </w:tcPr>
          <w:p w14:paraId="3C00E915"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85-89</w:t>
            </w:r>
          </w:p>
        </w:tc>
        <w:tc>
          <w:tcPr>
            <w:tcW w:w="2807" w:type="dxa"/>
            <w:vMerge w:val="restart"/>
            <w:tcBorders>
              <w:top w:val="single" w:sz="4" w:space="0" w:color="auto"/>
              <w:left w:val="single" w:sz="4" w:space="0" w:color="auto"/>
              <w:bottom w:val="single" w:sz="4" w:space="0" w:color="auto"/>
              <w:right w:val="single" w:sz="4" w:space="0" w:color="auto"/>
            </w:tcBorders>
          </w:tcPr>
          <w:p w14:paraId="09FAA3B9" w14:textId="77777777" w:rsidR="0002283D" w:rsidRPr="0002283D" w:rsidRDefault="0002283D" w:rsidP="0002283D">
            <w:pPr>
              <w:ind w:firstLine="567"/>
              <w:jc w:val="both"/>
              <w:rPr>
                <w:rFonts w:ascii="Times New Roman" w:hAnsi="Times New Roman" w:cs="Times New Roman"/>
                <w:sz w:val="28"/>
                <w:szCs w:val="28"/>
                <w:lang w:val="kk-KZ"/>
              </w:rPr>
            </w:pPr>
          </w:p>
          <w:p w14:paraId="6F67A28E"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Хорошо</w:t>
            </w:r>
          </w:p>
        </w:tc>
      </w:tr>
      <w:tr w:rsidR="0002283D" w:rsidRPr="0002283D" w14:paraId="13911998"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667D0FFD"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66DB52EC"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3,0</w:t>
            </w:r>
          </w:p>
        </w:tc>
        <w:tc>
          <w:tcPr>
            <w:tcW w:w="2193" w:type="dxa"/>
            <w:tcBorders>
              <w:top w:val="single" w:sz="4" w:space="0" w:color="auto"/>
              <w:left w:val="single" w:sz="4" w:space="0" w:color="auto"/>
              <w:bottom w:val="single" w:sz="4" w:space="0" w:color="auto"/>
              <w:right w:val="single" w:sz="4" w:space="0" w:color="auto"/>
            </w:tcBorders>
            <w:hideMark/>
          </w:tcPr>
          <w:p w14:paraId="070904CD"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9D084"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02CE35A5"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408F9431"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5F34F73B"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2,67</w:t>
            </w:r>
          </w:p>
        </w:tc>
        <w:tc>
          <w:tcPr>
            <w:tcW w:w="2193" w:type="dxa"/>
            <w:tcBorders>
              <w:top w:val="single" w:sz="4" w:space="0" w:color="auto"/>
              <w:left w:val="single" w:sz="4" w:space="0" w:color="auto"/>
              <w:bottom w:val="single" w:sz="4" w:space="0" w:color="auto"/>
              <w:right w:val="single" w:sz="4" w:space="0" w:color="auto"/>
            </w:tcBorders>
            <w:hideMark/>
          </w:tcPr>
          <w:p w14:paraId="0DFD7B7D"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710D9"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34E475BF"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3BECA221"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0014A5C2"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2,33</w:t>
            </w:r>
          </w:p>
        </w:tc>
        <w:tc>
          <w:tcPr>
            <w:tcW w:w="2193" w:type="dxa"/>
            <w:tcBorders>
              <w:top w:val="single" w:sz="4" w:space="0" w:color="auto"/>
              <w:left w:val="single" w:sz="4" w:space="0" w:color="auto"/>
              <w:bottom w:val="single" w:sz="4" w:space="0" w:color="auto"/>
              <w:right w:val="single" w:sz="4" w:space="0" w:color="auto"/>
            </w:tcBorders>
            <w:hideMark/>
          </w:tcPr>
          <w:p w14:paraId="3327BED2"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70-74</w:t>
            </w:r>
          </w:p>
        </w:tc>
        <w:tc>
          <w:tcPr>
            <w:tcW w:w="2807" w:type="dxa"/>
            <w:vMerge w:val="restart"/>
            <w:tcBorders>
              <w:top w:val="single" w:sz="4" w:space="0" w:color="auto"/>
              <w:left w:val="single" w:sz="4" w:space="0" w:color="auto"/>
              <w:bottom w:val="single" w:sz="4" w:space="0" w:color="auto"/>
              <w:right w:val="single" w:sz="4" w:space="0" w:color="auto"/>
            </w:tcBorders>
          </w:tcPr>
          <w:p w14:paraId="16D052BD" w14:textId="77777777" w:rsidR="0002283D" w:rsidRPr="0002283D" w:rsidRDefault="0002283D" w:rsidP="0002283D">
            <w:pPr>
              <w:ind w:firstLine="567"/>
              <w:jc w:val="both"/>
              <w:rPr>
                <w:rFonts w:ascii="Times New Roman" w:hAnsi="Times New Roman" w:cs="Times New Roman"/>
                <w:sz w:val="28"/>
                <w:szCs w:val="28"/>
                <w:lang w:val="kk-KZ"/>
              </w:rPr>
            </w:pPr>
          </w:p>
          <w:p w14:paraId="5102D29C" w14:textId="77777777" w:rsidR="0002283D" w:rsidRPr="0002283D" w:rsidRDefault="0002283D" w:rsidP="0002283D">
            <w:pPr>
              <w:ind w:firstLine="567"/>
              <w:jc w:val="both"/>
              <w:rPr>
                <w:rFonts w:ascii="Times New Roman" w:hAnsi="Times New Roman" w:cs="Times New Roman"/>
                <w:sz w:val="28"/>
                <w:szCs w:val="28"/>
                <w:lang w:val="kk-KZ"/>
              </w:rPr>
            </w:pPr>
          </w:p>
          <w:p w14:paraId="74567C1E" w14:textId="77777777" w:rsidR="0002283D" w:rsidRPr="0002283D" w:rsidRDefault="0002283D" w:rsidP="0002283D">
            <w:pPr>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Удовлетворительно</w:t>
            </w:r>
          </w:p>
        </w:tc>
      </w:tr>
      <w:tr w:rsidR="0002283D" w:rsidRPr="0002283D" w14:paraId="442D067A"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3B85FB20"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1DFFD331"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2,0</w:t>
            </w:r>
          </w:p>
        </w:tc>
        <w:tc>
          <w:tcPr>
            <w:tcW w:w="2193" w:type="dxa"/>
            <w:tcBorders>
              <w:top w:val="single" w:sz="4" w:space="0" w:color="auto"/>
              <w:left w:val="single" w:sz="4" w:space="0" w:color="auto"/>
              <w:bottom w:val="single" w:sz="4" w:space="0" w:color="auto"/>
              <w:right w:val="single" w:sz="4" w:space="0" w:color="auto"/>
            </w:tcBorders>
            <w:hideMark/>
          </w:tcPr>
          <w:p w14:paraId="7A55CD19"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A312A"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4F6788C6"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0E5E5795"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545299C3"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1,67</w:t>
            </w:r>
          </w:p>
        </w:tc>
        <w:tc>
          <w:tcPr>
            <w:tcW w:w="2193" w:type="dxa"/>
            <w:tcBorders>
              <w:top w:val="single" w:sz="4" w:space="0" w:color="auto"/>
              <w:left w:val="single" w:sz="4" w:space="0" w:color="auto"/>
              <w:bottom w:val="single" w:sz="4" w:space="0" w:color="auto"/>
              <w:right w:val="single" w:sz="4" w:space="0" w:color="auto"/>
            </w:tcBorders>
            <w:hideMark/>
          </w:tcPr>
          <w:p w14:paraId="7FE1B53D"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2D87A"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09AD26AC"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51F70692"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D+</w:t>
            </w:r>
          </w:p>
        </w:tc>
        <w:tc>
          <w:tcPr>
            <w:tcW w:w="2180" w:type="dxa"/>
            <w:tcBorders>
              <w:top w:val="single" w:sz="4" w:space="0" w:color="auto"/>
              <w:left w:val="single" w:sz="4" w:space="0" w:color="auto"/>
              <w:bottom w:val="single" w:sz="4" w:space="0" w:color="auto"/>
              <w:right w:val="single" w:sz="4" w:space="0" w:color="auto"/>
            </w:tcBorders>
            <w:hideMark/>
          </w:tcPr>
          <w:p w14:paraId="0CC3E56F"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1,33</w:t>
            </w:r>
          </w:p>
        </w:tc>
        <w:tc>
          <w:tcPr>
            <w:tcW w:w="2193" w:type="dxa"/>
            <w:tcBorders>
              <w:top w:val="single" w:sz="4" w:space="0" w:color="auto"/>
              <w:left w:val="single" w:sz="4" w:space="0" w:color="auto"/>
              <w:bottom w:val="single" w:sz="4" w:space="0" w:color="auto"/>
              <w:right w:val="single" w:sz="4" w:space="0" w:color="auto"/>
            </w:tcBorders>
            <w:hideMark/>
          </w:tcPr>
          <w:p w14:paraId="5245975C"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C7B90"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1648A71A"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52B1426A"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D-</w:t>
            </w:r>
          </w:p>
        </w:tc>
        <w:tc>
          <w:tcPr>
            <w:tcW w:w="2180" w:type="dxa"/>
            <w:tcBorders>
              <w:top w:val="single" w:sz="4" w:space="0" w:color="auto"/>
              <w:left w:val="single" w:sz="4" w:space="0" w:color="auto"/>
              <w:bottom w:val="single" w:sz="4" w:space="0" w:color="auto"/>
              <w:right w:val="single" w:sz="4" w:space="0" w:color="auto"/>
            </w:tcBorders>
            <w:hideMark/>
          </w:tcPr>
          <w:p w14:paraId="754DC39B"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1,0</w:t>
            </w:r>
          </w:p>
        </w:tc>
        <w:tc>
          <w:tcPr>
            <w:tcW w:w="2193" w:type="dxa"/>
            <w:tcBorders>
              <w:top w:val="single" w:sz="4" w:space="0" w:color="auto"/>
              <w:left w:val="single" w:sz="4" w:space="0" w:color="auto"/>
              <w:bottom w:val="single" w:sz="4" w:space="0" w:color="auto"/>
              <w:right w:val="single" w:sz="4" w:space="0" w:color="auto"/>
            </w:tcBorders>
            <w:hideMark/>
          </w:tcPr>
          <w:p w14:paraId="43560F1D"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EA479" w14:textId="77777777" w:rsidR="0002283D" w:rsidRPr="0002283D" w:rsidRDefault="0002283D" w:rsidP="0002283D">
            <w:pPr>
              <w:ind w:firstLine="567"/>
              <w:jc w:val="both"/>
              <w:rPr>
                <w:rFonts w:ascii="Times New Roman" w:hAnsi="Times New Roman" w:cs="Times New Roman"/>
                <w:sz w:val="28"/>
                <w:szCs w:val="28"/>
                <w:lang w:val="kk-KZ"/>
              </w:rPr>
            </w:pPr>
          </w:p>
        </w:tc>
      </w:tr>
      <w:tr w:rsidR="0002283D" w:rsidRPr="0002283D" w14:paraId="45062CC4"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7C3F4E8F"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FX</w:t>
            </w:r>
          </w:p>
        </w:tc>
        <w:tc>
          <w:tcPr>
            <w:tcW w:w="2180" w:type="dxa"/>
            <w:tcBorders>
              <w:top w:val="single" w:sz="4" w:space="0" w:color="auto"/>
              <w:left w:val="single" w:sz="4" w:space="0" w:color="auto"/>
              <w:bottom w:val="single" w:sz="4" w:space="0" w:color="auto"/>
              <w:right w:val="single" w:sz="4" w:space="0" w:color="auto"/>
            </w:tcBorders>
            <w:hideMark/>
          </w:tcPr>
          <w:p w14:paraId="23B5B40B"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0,5</w:t>
            </w:r>
          </w:p>
        </w:tc>
        <w:tc>
          <w:tcPr>
            <w:tcW w:w="2193" w:type="dxa"/>
            <w:tcBorders>
              <w:top w:val="single" w:sz="4" w:space="0" w:color="auto"/>
              <w:left w:val="single" w:sz="4" w:space="0" w:color="auto"/>
              <w:bottom w:val="single" w:sz="4" w:space="0" w:color="auto"/>
              <w:right w:val="single" w:sz="4" w:space="0" w:color="auto"/>
            </w:tcBorders>
            <w:hideMark/>
          </w:tcPr>
          <w:p w14:paraId="0CC8D9A6"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25-49</w:t>
            </w:r>
          </w:p>
        </w:tc>
        <w:tc>
          <w:tcPr>
            <w:tcW w:w="2807" w:type="dxa"/>
            <w:vMerge w:val="restart"/>
            <w:tcBorders>
              <w:top w:val="single" w:sz="4" w:space="0" w:color="auto"/>
              <w:left w:val="single" w:sz="4" w:space="0" w:color="auto"/>
              <w:bottom w:val="single" w:sz="4" w:space="0" w:color="auto"/>
              <w:right w:val="single" w:sz="4" w:space="0" w:color="auto"/>
            </w:tcBorders>
            <w:hideMark/>
          </w:tcPr>
          <w:p w14:paraId="10526C01" w14:textId="77777777" w:rsidR="0002283D" w:rsidRPr="0002283D" w:rsidRDefault="0002283D" w:rsidP="0002283D">
            <w:pPr>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Неудовлетворительно</w:t>
            </w:r>
          </w:p>
        </w:tc>
      </w:tr>
      <w:tr w:rsidR="0002283D" w:rsidRPr="0002283D" w14:paraId="35660A7F" w14:textId="77777777" w:rsidTr="0002283D">
        <w:tc>
          <w:tcPr>
            <w:tcW w:w="2165" w:type="dxa"/>
            <w:tcBorders>
              <w:top w:val="single" w:sz="4" w:space="0" w:color="auto"/>
              <w:left w:val="single" w:sz="4" w:space="0" w:color="auto"/>
              <w:bottom w:val="single" w:sz="4" w:space="0" w:color="auto"/>
              <w:right w:val="single" w:sz="4" w:space="0" w:color="auto"/>
            </w:tcBorders>
            <w:hideMark/>
          </w:tcPr>
          <w:p w14:paraId="18F04335" w14:textId="77777777" w:rsidR="0002283D" w:rsidRPr="0002283D" w:rsidRDefault="0002283D" w:rsidP="0002283D">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F</w:t>
            </w:r>
          </w:p>
        </w:tc>
        <w:tc>
          <w:tcPr>
            <w:tcW w:w="2180" w:type="dxa"/>
            <w:tcBorders>
              <w:top w:val="single" w:sz="4" w:space="0" w:color="auto"/>
              <w:left w:val="single" w:sz="4" w:space="0" w:color="auto"/>
              <w:bottom w:val="single" w:sz="4" w:space="0" w:color="auto"/>
              <w:right w:val="single" w:sz="4" w:space="0" w:color="auto"/>
            </w:tcBorders>
            <w:hideMark/>
          </w:tcPr>
          <w:p w14:paraId="544F0039"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w:t>
            </w:r>
          </w:p>
        </w:tc>
        <w:tc>
          <w:tcPr>
            <w:tcW w:w="2193" w:type="dxa"/>
            <w:tcBorders>
              <w:top w:val="single" w:sz="4" w:space="0" w:color="auto"/>
              <w:left w:val="single" w:sz="4" w:space="0" w:color="auto"/>
              <w:bottom w:val="single" w:sz="4" w:space="0" w:color="auto"/>
              <w:right w:val="single" w:sz="4" w:space="0" w:color="auto"/>
            </w:tcBorders>
            <w:hideMark/>
          </w:tcPr>
          <w:p w14:paraId="75C87ED8" w14:textId="77777777" w:rsidR="0002283D" w:rsidRPr="0002283D" w:rsidRDefault="0002283D" w:rsidP="0002283D">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71324" w14:textId="77777777" w:rsidR="0002283D" w:rsidRPr="0002283D" w:rsidRDefault="0002283D" w:rsidP="0002283D">
            <w:pPr>
              <w:ind w:firstLine="567"/>
              <w:jc w:val="both"/>
              <w:rPr>
                <w:rFonts w:ascii="Times New Roman" w:hAnsi="Times New Roman" w:cs="Times New Roman"/>
                <w:sz w:val="28"/>
                <w:szCs w:val="28"/>
                <w:lang w:val="kk-KZ"/>
              </w:rPr>
            </w:pPr>
          </w:p>
        </w:tc>
      </w:tr>
    </w:tbl>
    <w:p w14:paraId="26AD6961" w14:textId="77777777" w:rsidR="00E2035A" w:rsidRPr="00A5373F" w:rsidRDefault="00E2035A" w:rsidP="00E2035A">
      <w:pPr>
        <w:tabs>
          <w:tab w:val="left" w:pos="426"/>
        </w:tabs>
        <w:autoSpaceDE w:val="0"/>
        <w:autoSpaceDN w:val="0"/>
        <w:adjustRightInd w:val="0"/>
        <w:spacing w:after="0" w:line="240" w:lineRule="auto"/>
        <w:jc w:val="both"/>
        <w:rPr>
          <w:rFonts w:ascii="Times New Roman" w:hAnsi="Times New Roman"/>
          <w:sz w:val="28"/>
          <w:szCs w:val="28"/>
        </w:rPr>
      </w:pPr>
      <w:r w:rsidRPr="00A5373F">
        <w:rPr>
          <w:rFonts w:ascii="Times New Roman" w:hAnsi="Times New Roman"/>
          <w:sz w:val="28"/>
          <w:szCs w:val="28"/>
        </w:rPr>
        <w:t xml:space="preserve">Ваша итоговая оценка будет рассчитываться по формуле </w:t>
      </w:r>
    </w:p>
    <w:p w14:paraId="65B06D67" w14:textId="77777777" w:rsidR="00E2035A" w:rsidRPr="00A5373F" w:rsidRDefault="00E2035A" w:rsidP="00E2035A">
      <w:pPr>
        <w:tabs>
          <w:tab w:val="left" w:pos="426"/>
        </w:tabs>
        <w:autoSpaceDE w:val="0"/>
        <w:autoSpaceDN w:val="0"/>
        <w:adjustRightInd w:val="0"/>
        <w:spacing w:after="0" w:line="240" w:lineRule="auto"/>
        <w:jc w:val="both"/>
        <w:rPr>
          <w:rFonts w:ascii="Times New Roman" w:hAnsi="Times New Roman"/>
          <w:sz w:val="28"/>
          <w:szCs w:val="28"/>
        </w:rPr>
      </w:pPr>
      <w:r w:rsidRPr="00A5373F">
        <w:rPr>
          <w:rFonts w:ascii="Times New Roman" w:hAnsi="Times New Roman"/>
          <w:sz w:val="28"/>
          <w:szCs w:val="28"/>
        </w:rPr>
        <w:t xml:space="preserve">Итоговая оценка по </w:t>
      </w:r>
      <w:proofErr w:type="gramStart"/>
      <w:r w:rsidRPr="00A5373F">
        <w:rPr>
          <w:rFonts w:ascii="Times New Roman" w:hAnsi="Times New Roman"/>
          <w:sz w:val="28"/>
          <w:szCs w:val="28"/>
        </w:rPr>
        <w:t>дисциплине</w:t>
      </w:r>
      <w:r w:rsidRPr="00A5373F">
        <w:rPr>
          <w:rFonts w:ascii="Times New Roman" w:hAnsi="Times New Roman"/>
          <w:sz w:val="28"/>
          <w:szCs w:val="28"/>
          <w:lang w:val="kk-KZ"/>
        </w:rPr>
        <w:t xml:space="preserve">:  </w:t>
      </w:r>
      <w:r w:rsidRPr="00A5373F">
        <w:rPr>
          <w:rFonts w:ascii="Times New Roman" w:hAnsi="Times New Roman"/>
          <w:sz w:val="28"/>
          <w:szCs w:val="28"/>
          <w:u w:val="single"/>
        </w:rPr>
        <w:t>РК</w:t>
      </w:r>
      <w:proofErr w:type="gramEnd"/>
      <w:r w:rsidRPr="00A5373F">
        <w:rPr>
          <w:rFonts w:ascii="Times New Roman" w:hAnsi="Times New Roman"/>
          <w:sz w:val="28"/>
          <w:szCs w:val="28"/>
          <w:u w:val="single"/>
        </w:rPr>
        <w:t>1 + РК2</w:t>
      </w:r>
      <w:r w:rsidRPr="00A5373F">
        <w:rPr>
          <w:rFonts w:ascii="Times New Roman" w:hAnsi="Times New Roman"/>
          <w:sz w:val="28"/>
          <w:szCs w:val="28"/>
        </w:rPr>
        <w:t xml:space="preserve">  .  0,6 + 0,1МТ + 0,3ИК = 100 баллов                                                     2</w:t>
      </w:r>
    </w:p>
    <w:p w14:paraId="3C61E6FA" w14:textId="77777777" w:rsidR="0002283D" w:rsidRDefault="0002283D" w:rsidP="0002283D">
      <w:pPr>
        <w:spacing w:after="0" w:line="240" w:lineRule="auto"/>
        <w:ind w:firstLine="567"/>
        <w:jc w:val="both"/>
        <w:rPr>
          <w:rFonts w:ascii="Times New Roman" w:hAnsi="Times New Roman" w:cs="Times New Roman"/>
          <w:sz w:val="28"/>
          <w:szCs w:val="28"/>
        </w:rPr>
      </w:pPr>
    </w:p>
    <w:p w14:paraId="12E6E781" w14:textId="77777777" w:rsidR="00747450" w:rsidRPr="00747450" w:rsidRDefault="00747450" w:rsidP="0002283D">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Учебные достижения обучающихся оцениваются в баллах по –бальной шкале, соответствующих принятой в международной практике буквенной системе цифровым эквивалентом (попложительные оценки, по мере убывания , от «А» до «</w:t>
      </w:r>
      <w:r w:rsidRPr="00747450">
        <w:rPr>
          <w:rFonts w:ascii="Times New Roman" w:hAnsi="Times New Roman" w:cs="Times New Roman"/>
          <w:sz w:val="28"/>
          <w:szCs w:val="28"/>
          <w:lang w:val="en-US"/>
        </w:rPr>
        <w:t>D</w:t>
      </w:r>
      <w:r w:rsidRPr="00747450">
        <w:rPr>
          <w:rFonts w:ascii="Times New Roman" w:hAnsi="Times New Roman" w:cs="Times New Roman"/>
          <w:sz w:val="28"/>
          <w:szCs w:val="28"/>
          <w:lang w:val="kk-KZ"/>
        </w:rPr>
        <w:t>» (100-50, и «неудовлитворительно» - «</w:t>
      </w:r>
      <w:r w:rsidRPr="00747450">
        <w:rPr>
          <w:rFonts w:ascii="Times New Roman" w:hAnsi="Times New Roman" w:cs="Times New Roman"/>
          <w:sz w:val="28"/>
          <w:szCs w:val="28"/>
          <w:lang w:val="en-US"/>
        </w:rPr>
        <w:t>FX</w:t>
      </w:r>
      <w:r w:rsidRPr="00747450">
        <w:rPr>
          <w:rFonts w:ascii="Times New Roman" w:hAnsi="Times New Roman" w:cs="Times New Roman"/>
          <w:sz w:val="28"/>
          <w:szCs w:val="28"/>
          <w:lang w:val="kk-KZ"/>
        </w:rPr>
        <w:t>» (25-49), «</w:t>
      </w:r>
      <w:r w:rsidRPr="00747450">
        <w:rPr>
          <w:rFonts w:ascii="Times New Roman" w:hAnsi="Times New Roman" w:cs="Times New Roman"/>
          <w:sz w:val="28"/>
          <w:szCs w:val="28"/>
          <w:lang w:val="en-US"/>
        </w:rPr>
        <w:t>F</w:t>
      </w:r>
      <w:r w:rsidRPr="00747450">
        <w:rPr>
          <w:rFonts w:ascii="Times New Roman" w:hAnsi="Times New Roman" w:cs="Times New Roman"/>
          <w:sz w:val="28"/>
          <w:szCs w:val="28"/>
          <w:lang w:val="kk-KZ"/>
        </w:rPr>
        <w:t>» (0-24), и оценкам по традиционной системе. Оценка «</w:t>
      </w:r>
      <w:r w:rsidRPr="00747450">
        <w:rPr>
          <w:rFonts w:ascii="Times New Roman" w:hAnsi="Times New Roman" w:cs="Times New Roman"/>
          <w:sz w:val="28"/>
          <w:szCs w:val="28"/>
          <w:lang w:val="en-US"/>
        </w:rPr>
        <w:t>FX</w:t>
      </w:r>
      <w:r w:rsidRPr="00747450">
        <w:rPr>
          <w:rFonts w:ascii="Times New Roman" w:hAnsi="Times New Roman" w:cs="Times New Roman"/>
          <w:sz w:val="28"/>
          <w:szCs w:val="28"/>
          <w:lang w:val="kk-KZ"/>
        </w:rPr>
        <w:t>» выставляется только за итоговый экзамен.</w:t>
      </w:r>
    </w:p>
    <w:p w14:paraId="3F4BFBCE" w14:textId="77777777" w:rsidR="00747450" w:rsidRPr="00747450" w:rsidRDefault="00747450" w:rsidP="00747450">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оценки «неудовлетворительно», соответствующей знаку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 (25-49),</w:t>
      </w:r>
      <w:r w:rsidRPr="00747450">
        <w:rPr>
          <w:rFonts w:ascii="Times New Roman" w:hAnsi="Times New Roman" w:cs="Times New Roman"/>
          <w:sz w:val="28"/>
          <w:szCs w:val="28"/>
          <w:lang w:val="kk-KZ"/>
        </w:rPr>
        <w:t xml:space="preserve"> обучающийся имеет возможность на платной основе пересдать итоговый контроль без повторного прохождения программы учебной дисциплины/модуля в период «</w:t>
      </w:r>
      <w:r w:rsidRPr="00747450">
        <w:rPr>
          <w:rFonts w:ascii="Times New Roman" w:hAnsi="Times New Roman" w:cs="Times New Roman"/>
          <w:sz w:val="28"/>
          <w:szCs w:val="28"/>
          <w:lang w:val="en-US"/>
        </w:rPr>
        <w:t>Incomplete</w:t>
      </w:r>
      <w:r w:rsidRPr="00747450">
        <w:rPr>
          <w:rFonts w:ascii="Times New Roman" w:hAnsi="Times New Roman" w:cs="Times New Roman"/>
          <w:sz w:val="28"/>
          <w:szCs w:val="28"/>
          <w:lang w:val="kk-KZ"/>
        </w:rPr>
        <w:t>» следующий за промежуточной аттестацией, во время которой была получена данная оценка.</w:t>
      </w:r>
    </w:p>
    <w:p w14:paraId="6107F3A9" w14:textId="77777777" w:rsidR="00747450" w:rsidRPr="00747450" w:rsidRDefault="00747450" w:rsidP="00747450">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оценки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при пересдаче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обучающийся на платной основе </w:t>
      </w:r>
      <w:r w:rsidRPr="00747450">
        <w:rPr>
          <w:rFonts w:ascii="Times New Roman" w:hAnsi="Times New Roman" w:cs="Times New Roman"/>
          <w:b/>
          <w:sz w:val="28"/>
          <w:szCs w:val="28"/>
          <w:lang w:val="kk-KZ"/>
        </w:rPr>
        <w:t>повторно записывается</w:t>
      </w:r>
      <w:r w:rsidRPr="00747450">
        <w:rPr>
          <w:rFonts w:ascii="Times New Roman" w:hAnsi="Times New Roman" w:cs="Times New Roman"/>
          <w:sz w:val="28"/>
          <w:szCs w:val="28"/>
          <w:lang w:val="kk-KZ"/>
        </w:rPr>
        <w:t xml:space="preserve"> на данную учебную дисциплину/модуль, посещает все виды учебных занятий, выполяняет все виды учебной работы согласно программе и пересдает итоговый контроль.</w:t>
      </w:r>
    </w:p>
    <w:p w14:paraId="091B94D5" w14:textId="77777777" w:rsidR="00747450" w:rsidRPr="00747450" w:rsidRDefault="00747450" w:rsidP="00747450">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при пересдаче экзамена с оценкой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повторной оценки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обучающийся имеет возможность на платной основе сдать экзамен в третий раз. </w:t>
      </w:r>
    </w:p>
    <w:p w14:paraId="02295B37" w14:textId="77777777" w:rsidR="00747450" w:rsidRPr="00747450" w:rsidRDefault="00747450" w:rsidP="00747450">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w:t>
      </w:r>
      <w:r w:rsidRPr="00747450">
        <w:rPr>
          <w:rFonts w:ascii="Times New Roman" w:hAnsi="Times New Roman" w:cs="Times New Roman"/>
          <w:b/>
          <w:sz w:val="28"/>
          <w:szCs w:val="28"/>
          <w:lang w:val="kk-KZ"/>
        </w:rPr>
        <w:t>в третий раз оценки «</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 или «</w:t>
      </w:r>
      <w:r w:rsidRPr="00747450">
        <w:rPr>
          <w:rFonts w:ascii="Times New Roman" w:hAnsi="Times New Roman" w:cs="Times New Roman"/>
          <w:b/>
          <w:sz w:val="28"/>
          <w:szCs w:val="28"/>
          <w:lang w:val="en-US"/>
        </w:rPr>
        <w:t>F</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теряяет возможность записываться на данную дисциплину повторно.</w:t>
      </w:r>
    </w:p>
    <w:p w14:paraId="079D0A6D" w14:textId="77777777" w:rsidR="00E2035A" w:rsidRDefault="00E2035A" w:rsidP="00E2035A">
      <w:pPr>
        <w:tabs>
          <w:tab w:val="left" w:pos="1204"/>
        </w:tabs>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Т</w:t>
      </w:r>
      <w:r>
        <w:rPr>
          <w:rFonts w:ascii="Times New Roman" w:hAnsi="Times New Roman" w:cs="Times New Roman"/>
          <w:b/>
          <w:sz w:val="28"/>
          <w:szCs w:val="28"/>
        </w:rPr>
        <w:t xml:space="preserve">ЕМЫ И ИХ СОДЕРЖАНИЕ </w:t>
      </w:r>
    </w:p>
    <w:p w14:paraId="2EA5A8FB"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 xml:space="preserve">Тема 1: </w:t>
      </w:r>
      <w:r w:rsidR="00F50726" w:rsidRPr="00F50726">
        <w:rPr>
          <w:rFonts w:ascii="Times New Roman" w:hAnsi="Times New Roman" w:cs="Times New Roman"/>
          <w:b/>
          <w:sz w:val="28"/>
          <w:szCs w:val="28"/>
        </w:rPr>
        <w:t>Понятие конституционного процесса и его составные элементы, тенденции и проблемы современного развития</w:t>
      </w:r>
      <w:r w:rsidRPr="00E4689B">
        <w:rPr>
          <w:rFonts w:ascii="Times New Roman" w:hAnsi="Times New Roman" w:cs="Times New Roman"/>
          <w:b/>
          <w:sz w:val="28"/>
          <w:szCs w:val="28"/>
        </w:rPr>
        <w:t>.</w:t>
      </w:r>
    </w:p>
    <w:p w14:paraId="24506431"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Раскрыть предмет конституционного процесса. Дать определение конституционного процесса. Показать специфику составных элементов конституционного процесса. Продемонстрировать основные тенденции развития конституционного процесса на современном этапе развития в РК. Продемонстрировать связь материальных норм конституционного права с конституционным процессом.</w:t>
      </w:r>
    </w:p>
    <w:p w14:paraId="3B206D2D" w14:textId="77777777" w:rsidR="00E4689B" w:rsidRPr="00E4689B" w:rsidRDefault="00E4689B" w:rsidP="00E4689B">
      <w:pPr>
        <w:jc w:val="center"/>
        <w:rPr>
          <w:rFonts w:ascii="Times New Roman" w:hAnsi="Times New Roman" w:cs="Times New Roman"/>
          <w:sz w:val="28"/>
          <w:szCs w:val="28"/>
        </w:rPr>
      </w:pPr>
    </w:p>
    <w:p w14:paraId="66093079"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 xml:space="preserve">Тема 2: </w:t>
      </w:r>
      <w:r w:rsidR="00F50726" w:rsidRPr="00F50726">
        <w:rPr>
          <w:rFonts w:ascii="Times New Roman" w:hAnsi="Times New Roman" w:cs="Times New Roman"/>
          <w:b/>
          <w:sz w:val="28"/>
          <w:szCs w:val="28"/>
        </w:rPr>
        <w:t>Избирательный процесс – первый элемент конституционного процесса: понятие, основные принципы и проблемы развития</w:t>
      </w:r>
      <w:r w:rsidRPr="00E4689B">
        <w:rPr>
          <w:rFonts w:ascii="Times New Roman" w:hAnsi="Times New Roman" w:cs="Times New Roman"/>
          <w:b/>
          <w:sz w:val="28"/>
          <w:szCs w:val="28"/>
        </w:rPr>
        <w:t>.</w:t>
      </w:r>
    </w:p>
    <w:p w14:paraId="0995814E"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избирательного процесса, как первого элемента конституционного процесса, проанализировав точки зрения различных правовых школ. Раскрыть сущность избирательной системы и избирательного права, раскрыть их взаимную связь с избирательным процессом. Показать отличительные черты и специфику принципов избирательного права и процесса.</w:t>
      </w:r>
    </w:p>
    <w:p w14:paraId="478E3DAA" w14:textId="77777777" w:rsidR="00E4689B" w:rsidRPr="00E4689B" w:rsidRDefault="00E4689B" w:rsidP="00E4689B">
      <w:pPr>
        <w:jc w:val="center"/>
        <w:rPr>
          <w:rFonts w:ascii="Times New Roman" w:hAnsi="Times New Roman" w:cs="Times New Roman"/>
          <w:sz w:val="28"/>
          <w:szCs w:val="28"/>
        </w:rPr>
      </w:pPr>
    </w:p>
    <w:p w14:paraId="36E082AB"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3: Избирательные комиссии, избирательные округа и участки.</w:t>
      </w:r>
    </w:p>
    <w:p w14:paraId="5E01A0C7"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Описать процесс формирования избирательных комиссий в РК. Дать анализ порядка организации и деятельности Центральной избирательной комиссии. Описать основные черты правового статуса территориальных и участковых избирательных комиссий. Раскрыть специфику использования в РК системы территориальных избирательных округов. Раскрыть особенности избирательных округов при выборах Президента РК и 98 депутатов Мажилиса Парламента РК. Обозначить правила организации избирательных участков.</w:t>
      </w:r>
    </w:p>
    <w:p w14:paraId="7F81D725" w14:textId="77777777" w:rsidR="00E4689B" w:rsidRPr="00E4689B" w:rsidRDefault="00E4689B" w:rsidP="00E4689B">
      <w:pPr>
        <w:jc w:val="center"/>
        <w:rPr>
          <w:rFonts w:ascii="Times New Roman" w:hAnsi="Times New Roman" w:cs="Times New Roman"/>
          <w:sz w:val="28"/>
          <w:szCs w:val="28"/>
        </w:rPr>
      </w:pPr>
    </w:p>
    <w:p w14:paraId="33279303"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4: Выдвижение кандидатов и основные гарантии их деятельности. Регистрация кандидатов.</w:t>
      </w:r>
    </w:p>
    <w:p w14:paraId="103FBB93"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Раскрыть специфику выдвижения кандидатов в Президенты РК, порядок оформления поддержки кандидатов и выплаты избирательного взноса. Раскрыть особенности выдвижения кандидатов в депутаты Сената и Мажилиса Парламента РК, специфику выплаты избирательного взноса. Обозначить отличительные черты выдвижения кандидатов в депутаты </w:t>
      </w:r>
      <w:r w:rsidRPr="00E4689B">
        <w:rPr>
          <w:rFonts w:ascii="Times New Roman" w:hAnsi="Times New Roman" w:cs="Times New Roman"/>
          <w:sz w:val="28"/>
          <w:szCs w:val="28"/>
        </w:rPr>
        <w:lastRenderedPageBreak/>
        <w:t>маслихатов. Раскрыть особенности регистрации кандидатов в Президенты, депутаты Парламента и маслихатов в РК. Дать характеристику основных гарантий деятельности кандидатов.</w:t>
      </w:r>
    </w:p>
    <w:p w14:paraId="780BB5F0" w14:textId="77777777" w:rsidR="00E4689B" w:rsidRPr="00E4689B" w:rsidRDefault="00E4689B" w:rsidP="00E4689B">
      <w:pPr>
        <w:jc w:val="center"/>
        <w:rPr>
          <w:rFonts w:ascii="Times New Roman" w:hAnsi="Times New Roman" w:cs="Times New Roman"/>
          <w:sz w:val="28"/>
          <w:szCs w:val="28"/>
        </w:rPr>
      </w:pPr>
    </w:p>
    <w:p w14:paraId="744FB996"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5: Голосование, подведение его итогов, повторное голосование и повторные выборы.</w:t>
      </w:r>
    </w:p>
    <w:p w14:paraId="318FA402"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подробную характеристику порядка проведения голосования на выборах. Показать время голосования и особенности деятельности участковых избирательных комиссий в день голосования. Раскрыть специфику составления протокола участковой избирательной комиссии по завершению голосования. Раскрыть порядок подведения итогов выборов Президента, депутатов Парламента и маслихатов. Раскрыть механизм проведения повторного голосования и повторных выборов.</w:t>
      </w:r>
    </w:p>
    <w:p w14:paraId="6E93A595" w14:textId="77777777" w:rsidR="00E4689B" w:rsidRPr="00E4689B" w:rsidRDefault="00E4689B" w:rsidP="00E4689B">
      <w:pPr>
        <w:jc w:val="center"/>
        <w:rPr>
          <w:rFonts w:ascii="Times New Roman" w:hAnsi="Times New Roman" w:cs="Times New Roman"/>
          <w:sz w:val="28"/>
          <w:szCs w:val="28"/>
        </w:rPr>
      </w:pPr>
    </w:p>
    <w:p w14:paraId="3144428F"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6: Мажоритарная и пропорциональная избирательные системы: специфика казахстанской модели.</w:t>
      </w:r>
    </w:p>
    <w:p w14:paraId="22BA447D"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Дать четкое определение мажоритарной избирательной системы. Раскрыть специфику мажоритарной избирательной системы абсолютного большинства и мажоритарной избирательной системы относительного большинства. Дать характеристику положительным и отрицательным чертам этих систем. Охарактеризовать, какие органы избираются в РК по мажоритарной системе. Раскрыть специфику выборов 98 мажилисменов по пропорциональной избирательной системе по партийным спискам в РК. Дать определение понятий: первое избирательное частное, заградительный пункт, связанные и свободные списки. </w:t>
      </w:r>
    </w:p>
    <w:p w14:paraId="5EE22F66" w14:textId="77777777" w:rsidR="00E4689B" w:rsidRPr="00E4689B" w:rsidRDefault="00E4689B" w:rsidP="00E4689B">
      <w:pPr>
        <w:jc w:val="center"/>
        <w:rPr>
          <w:rFonts w:ascii="Times New Roman" w:hAnsi="Times New Roman" w:cs="Times New Roman"/>
          <w:sz w:val="28"/>
          <w:szCs w:val="28"/>
        </w:rPr>
      </w:pPr>
    </w:p>
    <w:p w14:paraId="26413A8B"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7: Законодательный процесс – второй элемент конституционного процесса: понятие и стадии.</w:t>
      </w:r>
    </w:p>
    <w:p w14:paraId="2F6F9BD9"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Дайте понятие законодательного процесса как второго элемента конституционного процесса. Охарактеризуйте законодательный процесс в широком смысле и в узком смысле. Опишите различные точки зрения на законодательный процесс в юридической литературе. Дайте понятие стадии законодательного процесса. Раскройте, какие стадии проходит законопроект в Парламенте РК.</w:t>
      </w:r>
    </w:p>
    <w:p w14:paraId="67BA93E5" w14:textId="77777777" w:rsidR="00E4689B" w:rsidRPr="00E4689B" w:rsidRDefault="00E4689B" w:rsidP="00E4689B">
      <w:pPr>
        <w:jc w:val="center"/>
        <w:rPr>
          <w:rFonts w:ascii="Times New Roman" w:hAnsi="Times New Roman" w:cs="Times New Roman"/>
          <w:sz w:val="28"/>
          <w:szCs w:val="28"/>
        </w:rPr>
      </w:pPr>
    </w:p>
    <w:p w14:paraId="7BC89DA4"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8: Законодательная инициатива: понятие и субъекты.</w:t>
      </w:r>
    </w:p>
    <w:p w14:paraId="5A549A88"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lastRenderedPageBreak/>
        <w:t xml:space="preserve">Дайте определение законодательной инициативы. Раскройте, какие субъекты законодательной инициативы закрепляла Конституция 1993г. Охарактеризуйте, каковы субъекты законодательной инициативы по Конституции 1995г. Обозначьте специфику пользования правом законодательной инициативы Президентом РК, депутатами Парламента РК, Правительством РК. Дайте характеристику планов законопроектных работ Правительства. Охарактеризуйте порядок внесения законопроектов в законодательное учреждение. </w:t>
      </w:r>
    </w:p>
    <w:p w14:paraId="7AB93A48" w14:textId="77777777" w:rsidR="00E4689B" w:rsidRPr="00E4689B" w:rsidRDefault="00E4689B" w:rsidP="00E4689B">
      <w:pPr>
        <w:jc w:val="center"/>
        <w:rPr>
          <w:rFonts w:ascii="Times New Roman" w:hAnsi="Times New Roman" w:cs="Times New Roman"/>
          <w:b/>
          <w:sz w:val="28"/>
          <w:szCs w:val="28"/>
        </w:rPr>
      </w:pPr>
    </w:p>
    <w:p w14:paraId="2EFDC50F"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9: Рассмотрение законопроектов в Мажилисе и Сенате.</w:t>
      </w:r>
    </w:p>
    <w:p w14:paraId="587D8F50"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четкую характеристику рассмотрения законопроектов в Мажилисе. Раскрыть специфику деятельности постоянных комитетов Мажилиса Парламента РК по подготовке заключений по законопроектам. Показать порядок проведения чтений в Мажилисе. Раскрыть</w:t>
      </w:r>
      <w:r w:rsidRPr="00E4689B">
        <w:rPr>
          <w:rFonts w:ascii="Times New Roman" w:hAnsi="Times New Roman" w:cs="Times New Roman"/>
          <w:sz w:val="28"/>
          <w:szCs w:val="28"/>
        </w:rPr>
        <w:tab/>
        <w:t>порядок рассмотрения законопроектов в Сенате Парламента РК. Показать специфику возможных решений Сената по законопроекту.</w:t>
      </w:r>
    </w:p>
    <w:p w14:paraId="63EFD91C" w14:textId="77777777" w:rsidR="00E4689B" w:rsidRPr="00E4689B" w:rsidRDefault="00E4689B" w:rsidP="00E4689B">
      <w:pPr>
        <w:jc w:val="center"/>
        <w:rPr>
          <w:rFonts w:ascii="Times New Roman" w:hAnsi="Times New Roman" w:cs="Times New Roman"/>
          <w:sz w:val="28"/>
          <w:szCs w:val="28"/>
        </w:rPr>
      </w:pPr>
    </w:p>
    <w:p w14:paraId="0368FA57"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10: Рассмотрение в Парламенте возражений Президента РК по законопроекту.</w:t>
      </w:r>
    </w:p>
    <w:p w14:paraId="6D58960C"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Раскрыть особенности представления законов РК на подпись Президенту РК. Показать возможность отправления закона в Конституционный Совет РК для дачи заключения о его соответствии Конституции РК. Охарактеризовать возможность и сроки возвращения Президентом законопроекта обратно в Парламент РК с возражениями. Раскрыть специфику рассмотрения в Парламенте возражений Президента. </w:t>
      </w:r>
    </w:p>
    <w:p w14:paraId="7A813E45" w14:textId="77777777" w:rsidR="00E4689B" w:rsidRPr="00E4689B" w:rsidRDefault="00E4689B" w:rsidP="00E4689B">
      <w:pPr>
        <w:jc w:val="center"/>
        <w:rPr>
          <w:rFonts w:ascii="Times New Roman" w:hAnsi="Times New Roman" w:cs="Times New Roman"/>
          <w:sz w:val="28"/>
          <w:szCs w:val="28"/>
        </w:rPr>
      </w:pPr>
    </w:p>
    <w:p w14:paraId="4B3EDD45"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11: Акты, принимаемые Парламентом РК.</w:t>
      </w:r>
    </w:p>
    <w:p w14:paraId="45BB71D0"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актов, принимаемых Парламентом. Раскрыть специфику законодательных актов, принимаемых Парламентом. Обосновать особенности нормативных постановлений Палат Парламента РК. Раскрыть характерные черты таких актов, как декларации. Дать понятие и раскрыть особенности других актов.</w:t>
      </w:r>
    </w:p>
    <w:p w14:paraId="430A18EC" w14:textId="77777777" w:rsidR="00E4689B" w:rsidRPr="00E4689B" w:rsidRDefault="00E4689B" w:rsidP="00E4689B">
      <w:pPr>
        <w:jc w:val="center"/>
        <w:rPr>
          <w:rFonts w:ascii="Times New Roman" w:hAnsi="Times New Roman" w:cs="Times New Roman"/>
          <w:sz w:val="28"/>
          <w:szCs w:val="28"/>
        </w:rPr>
      </w:pPr>
    </w:p>
    <w:p w14:paraId="756ADFD6"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12: Конституционное производство – третий элемент конституционного процесса: понятие, специфика деятельности Конституционного Совета РК.</w:t>
      </w:r>
    </w:p>
    <w:p w14:paraId="201A073C"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lastRenderedPageBreak/>
        <w:t>Дать четкое определение конституционного производства как третьего элемента конституционного процесса. Раскрыть стадии его проведения. Показать правовой статус участников конституционного производства. Дать характеристику правового статуса членов Конституционного Совета РК.</w:t>
      </w:r>
    </w:p>
    <w:p w14:paraId="21945141" w14:textId="77777777" w:rsidR="00E4689B" w:rsidRPr="00E4689B" w:rsidRDefault="00E4689B" w:rsidP="00E4689B">
      <w:pPr>
        <w:jc w:val="center"/>
        <w:rPr>
          <w:rFonts w:ascii="Times New Roman" w:hAnsi="Times New Roman" w:cs="Times New Roman"/>
          <w:sz w:val="28"/>
          <w:szCs w:val="28"/>
        </w:rPr>
      </w:pPr>
    </w:p>
    <w:p w14:paraId="51FDF6E4"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13: Стадии конституционного производства.</w:t>
      </w:r>
    </w:p>
    <w:p w14:paraId="16F55F39"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стадии конституционного производства. Раскрыть особенности обращений в Конституционный Совет. Показать критерии обращений по форме и по содержанию. Обозначить особенности обращения в Конституционный Совет в порядке статьи 78 Конституции РК. Показать порядок подготовки материалов к внесению на рассмотрение в Конституционном Совете. Раскрыть порядок рассмотрения конкретны дел в Конституционном Совете, порядок принятия итогового решения.</w:t>
      </w:r>
    </w:p>
    <w:p w14:paraId="5E52D1BE" w14:textId="77777777" w:rsidR="00E4689B" w:rsidRPr="00E4689B" w:rsidRDefault="00E4689B" w:rsidP="00E4689B">
      <w:pPr>
        <w:jc w:val="center"/>
        <w:rPr>
          <w:rFonts w:ascii="Times New Roman" w:hAnsi="Times New Roman" w:cs="Times New Roman"/>
          <w:sz w:val="28"/>
          <w:szCs w:val="28"/>
        </w:rPr>
      </w:pPr>
    </w:p>
    <w:p w14:paraId="2A453D2B"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14: Участники конституционного производства.</w:t>
      </w:r>
    </w:p>
    <w:p w14:paraId="3D48579D"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понятие участников конституционного производства. Раскрыть статус членов Конституционного Совета, обозначить специфику субъектов, обратившихся в Конституционный Совет, их представителей. Дать характеристику порядка назначения экспертов и дачи ими своих заключений по конкретным делам.</w:t>
      </w:r>
    </w:p>
    <w:p w14:paraId="1B55F655" w14:textId="77777777" w:rsidR="00E4689B" w:rsidRPr="00E4689B" w:rsidRDefault="00E4689B" w:rsidP="00E4689B">
      <w:pPr>
        <w:jc w:val="center"/>
        <w:rPr>
          <w:rFonts w:ascii="Times New Roman" w:hAnsi="Times New Roman" w:cs="Times New Roman"/>
          <w:sz w:val="28"/>
          <w:szCs w:val="28"/>
        </w:rPr>
      </w:pPr>
    </w:p>
    <w:p w14:paraId="4BD7DB9E"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15: Акты, принимаемые Конституционным Советом РК. Итоговые решения Конституционного Совета РК.</w:t>
      </w:r>
    </w:p>
    <w:p w14:paraId="331113D7" w14:textId="77777777" w:rsidR="00E4689B" w:rsidRPr="00E4689B" w:rsidRDefault="00E4689B" w:rsidP="00E4689B">
      <w:pPr>
        <w:jc w:val="both"/>
        <w:rPr>
          <w:rFonts w:ascii="Times New Roman" w:hAnsi="Times New Roman" w:cs="Times New Roman"/>
          <w:b/>
          <w:sz w:val="28"/>
          <w:szCs w:val="28"/>
        </w:rPr>
      </w:pPr>
      <w:r w:rsidRPr="00E4689B">
        <w:rPr>
          <w:rFonts w:ascii="Times New Roman" w:hAnsi="Times New Roman" w:cs="Times New Roman"/>
          <w:sz w:val="28"/>
          <w:szCs w:val="28"/>
        </w:rPr>
        <w:t>Дать определение актов, принимаемых Конституционным Советом РК. Раскрыть юридическую силу решений, принимаемых Конституционным Советом РК. Охарактеризовать итоговые решения Конституционного Совета, их специфику, форму и содержание. Охарактеризовать дополнительные решения Конституционного Совета, их специфику, форму и содержание.</w:t>
      </w:r>
    </w:p>
    <w:p w14:paraId="3132F7F9" w14:textId="77777777" w:rsidR="00E2035A" w:rsidRPr="00E4689B" w:rsidRDefault="00E2035A" w:rsidP="00E2035A">
      <w:pPr>
        <w:jc w:val="center"/>
        <w:rPr>
          <w:rFonts w:ascii="Times New Roman" w:hAnsi="Times New Roman" w:cs="Times New Roman"/>
          <w:sz w:val="28"/>
          <w:szCs w:val="28"/>
        </w:rPr>
      </w:pPr>
    </w:p>
    <w:p w14:paraId="0B5FCF45" w14:textId="77777777" w:rsidR="00E2035A" w:rsidRDefault="00E2035A" w:rsidP="00E2035A">
      <w:pPr>
        <w:jc w:val="center"/>
        <w:rPr>
          <w:rFonts w:ascii="Times New Roman" w:hAnsi="Times New Roman" w:cs="Times New Roman"/>
          <w:b/>
          <w:sz w:val="28"/>
          <w:szCs w:val="28"/>
        </w:rPr>
      </w:pPr>
      <w:r w:rsidRPr="00A5373F">
        <w:rPr>
          <w:rFonts w:ascii="Times New Roman" w:hAnsi="Times New Roman" w:cs="Times New Roman"/>
          <w:b/>
          <w:sz w:val="28"/>
          <w:szCs w:val="28"/>
        </w:rPr>
        <w:t>РЕКОМЕНДУЕМЫЕ ИСТОЧНИКИ ЛИТЕРАТУРЫ ДЛЯ ПОДГОТОВКИ К ЭКЗАМЕНУ</w:t>
      </w:r>
    </w:p>
    <w:p w14:paraId="759F4C4D" w14:textId="77777777" w:rsidR="00E4689B" w:rsidRDefault="00E4689B" w:rsidP="00E2035A">
      <w:pPr>
        <w:jc w:val="center"/>
        <w:rPr>
          <w:rFonts w:ascii="Times New Roman" w:hAnsi="Times New Roman" w:cs="Times New Roman"/>
          <w:b/>
          <w:sz w:val="28"/>
          <w:szCs w:val="28"/>
        </w:rPr>
      </w:pPr>
    </w:p>
    <w:p w14:paraId="7B3F15B0" w14:textId="77777777" w:rsidR="00E4689B" w:rsidRPr="00E4689B" w:rsidRDefault="00E4689B" w:rsidP="00E4689B">
      <w:pPr>
        <w:pStyle w:val="31"/>
        <w:spacing w:after="0"/>
        <w:ind w:left="0"/>
        <w:jc w:val="both"/>
        <w:rPr>
          <w:snapToGrid w:val="0"/>
          <w:sz w:val="28"/>
          <w:szCs w:val="28"/>
        </w:rPr>
      </w:pPr>
      <w:r w:rsidRPr="00E4689B">
        <w:rPr>
          <w:b/>
          <w:sz w:val="28"/>
          <w:szCs w:val="28"/>
        </w:rPr>
        <w:t xml:space="preserve">Нормативные акты: </w:t>
      </w:r>
    </w:p>
    <w:p w14:paraId="3E2FFA8C" w14:textId="77777777" w:rsidR="00E4689B" w:rsidRPr="00E4689B" w:rsidRDefault="00E4689B" w:rsidP="00E4689B">
      <w:pPr>
        <w:pStyle w:val="31"/>
        <w:numPr>
          <w:ilvl w:val="0"/>
          <w:numId w:val="3"/>
        </w:numPr>
        <w:spacing w:after="0"/>
        <w:rPr>
          <w:snapToGrid w:val="0"/>
          <w:sz w:val="28"/>
          <w:szCs w:val="28"/>
        </w:rPr>
      </w:pPr>
      <w:r w:rsidRPr="00E4689B">
        <w:rPr>
          <w:snapToGrid w:val="0"/>
          <w:sz w:val="28"/>
          <w:szCs w:val="28"/>
        </w:rPr>
        <w:t xml:space="preserve">Конституция Республики Казахстан </w:t>
      </w:r>
      <w:smartTag w:uri="urn:schemas-microsoft-com:office:smarttags" w:element="metricconverter">
        <w:smartTagPr>
          <w:attr w:name="ProductID" w:val="1995 г"/>
        </w:smartTagPr>
        <w:r w:rsidRPr="00E4689B">
          <w:rPr>
            <w:snapToGrid w:val="0"/>
            <w:sz w:val="28"/>
            <w:szCs w:val="28"/>
          </w:rPr>
          <w:t>1995 г</w:t>
        </w:r>
      </w:smartTag>
      <w:r w:rsidRPr="00E4689B">
        <w:rPr>
          <w:snapToGrid w:val="0"/>
          <w:sz w:val="28"/>
          <w:szCs w:val="28"/>
        </w:rPr>
        <w:t>.</w:t>
      </w:r>
    </w:p>
    <w:p w14:paraId="51AB9F34"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t>Конституционный закон Республики Казахстан «О Парламенте РК и статусе его депутатов» от 16.10.1995 г.</w:t>
      </w:r>
    </w:p>
    <w:p w14:paraId="40077FA2"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lastRenderedPageBreak/>
        <w:t>Конституционный закон Республики Казахстан «О выборах в РК» от 28.09.1995г.</w:t>
      </w:r>
    </w:p>
    <w:p w14:paraId="7AB83959"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t>Конституционный закон Республики Казахстан «О референдуме в РК» от 02.11.1995г.</w:t>
      </w:r>
    </w:p>
    <w:p w14:paraId="087D00D3" w14:textId="77777777" w:rsidR="00E4689B" w:rsidRPr="00E4689B" w:rsidRDefault="00E4689B" w:rsidP="00E4689B">
      <w:pPr>
        <w:pStyle w:val="11"/>
        <w:tabs>
          <w:tab w:val="left" w:pos="317"/>
        </w:tabs>
        <w:autoSpaceDE w:val="0"/>
        <w:autoSpaceDN w:val="0"/>
        <w:adjustRightInd w:val="0"/>
        <w:spacing w:after="0" w:line="240" w:lineRule="auto"/>
        <w:ind w:left="0"/>
        <w:rPr>
          <w:rFonts w:ascii="Times New Roman" w:hAnsi="Times New Roman"/>
          <w:b/>
          <w:snapToGrid w:val="0"/>
          <w:sz w:val="28"/>
          <w:szCs w:val="28"/>
        </w:rPr>
      </w:pPr>
      <w:r w:rsidRPr="00E4689B">
        <w:rPr>
          <w:rFonts w:ascii="Times New Roman" w:hAnsi="Times New Roman"/>
          <w:b/>
          <w:snapToGrid w:val="0"/>
          <w:sz w:val="28"/>
          <w:szCs w:val="28"/>
        </w:rPr>
        <w:t>Литература:</w:t>
      </w:r>
    </w:p>
    <w:p w14:paraId="3E954AEF" w14:textId="77777777" w:rsidR="00E4689B" w:rsidRPr="00E4689B" w:rsidRDefault="00E4689B" w:rsidP="00E4689B">
      <w:pPr>
        <w:pStyle w:val="11"/>
        <w:numPr>
          <w:ilvl w:val="0"/>
          <w:numId w:val="4"/>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z w:val="28"/>
          <w:szCs w:val="28"/>
        </w:rPr>
        <w:t>Конституция Республики Казахстан. Научно-практический комментарий. – Астана: 2018. – 640 с.</w:t>
      </w:r>
    </w:p>
    <w:p w14:paraId="00689A14"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Антикоррупционная политика, под. ред. Сатарова. Учебник для ВУЗов, 2-е изд. пер. и доп., 2020.</w:t>
      </w:r>
    </w:p>
    <w:p w14:paraId="47EBB048"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Васильева Т.А. Как написать закон? 3-е изд. пер. и доп., 2020.</w:t>
      </w:r>
    </w:p>
    <w:p w14:paraId="37D68AC8"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proofErr w:type="spellStart"/>
      <w:r w:rsidRPr="00E4689B">
        <w:rPr>
          <w:sz w:val="28"/>
          <w:szCs w:val="28"/>
        </w:rPr>
        <w:t>Нудненко</w:t>
      </w:r>
      <w:proofErr w:type="spellEnd"/>
      <w:r w:rsidRPr="00E4689B">
        <w:rPr>
          <w:sz w:val="28"/>
          <w:szCs w:val="28"/>
        </w:rPr>
        <w:t xml:space="preserve"> Л.А. Конституционное право России. Учебник для ВУЗов.6-е изд. пер. и доп., 2020.</w:t>
      </w:r>
    </w:p>
    <w:p w14:paraId="3C96ED9A"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Конюхова И.А., Алешкова И.А. Конституционно-правовой статус личности в Российской Федерации. Учебное пособие для ВУЗов, 2020.</w:t>
      </w:r>
    </w:p>
    <w:p w14:paraId="052609B6" w14:textId="77777777" w:rsidR="00E4689B" w:rsidRPr="00E4689B" w:rsidRDefault="00E4689B" w:rsidP="00E4689B">
      <w:pPr>
        <w:jc w:val="both"/>
        <w:rPr>
          <w:rFonts w:ascii="Times New Roman" w:hAnsi="Times New Roman" w:cs="Times New Roman"/>
          <w:b/>
          <w:sz w:val="28"/>
          <w:szCs w:val="28"/>
        </w:rPr>
      </w:pPr>
      <w:r w:rsidRPr="00E4689B">
        <w:rPr>
          <w:rFonts w:ascii="Times New Roman" w:hAnsi="Times New Roman" w:cs="Times New Roman"/>
          <w:b/>
          <w:sz w:val="28"/>
          <w:szCs w:val="28"/>
        </w:rPr>
        <w:t>Интернет-ресурсы:</w:t>
      </w:r>
    </w:p>
    <w:p w14:paraId="1F4F39A6" w14:textId="77777777" w:rsidR="00E4689B" w:rsidRPr="00E4689B" w:rsidRDefault="00E4689B" w:rsidP="00E4689B">
      <w:pPr>
        <w:jc w:val="both"/>
        <w:rPr>
          <w:rFonts w:ascii="Times New Roman" w:hAnsi="Times New Roman" w:cs="Times New Roman"/>
          <w:b/>
          <w:sz w:val="28"/>
          <w:szCs w:val="28"/>
        </w:rPr>
      </w:pPr>
      <w:r w:rsidRPr="00E4689B">
        <w:rPr>
          <w:rFonts w:ascii="Times New Roman" w:hAnsi="Times New Roman" w:cs="Times New Roman"/>
          <w:sz w:val="28"/>
          <w:szCs w:val="28"/>
        </w:rPr>
        <w:t xml:space="preserve">Массовый образовательный онлайн курс «Конституционное право РК» </w:t>
      </w:r>
      <w:r w:rsidRPr="00E4689B">
        <w:rPr>
          <w:rFonts w:ascii="Times New Roman" w:hAnsi="Times New Roman" w:cs="Times New Roman"/>
          <w:sz w:val="28"/>
          <w:szCs w:val="28"/>
          <w:lang w:val="en-US"/>
        </w:rPr>
        <w:t>http</w:t>
      </w:r>
      <w:r w:rsidRPr="00E4689B">
        <w:rPr>
          <w:rFonts w:ascii="Times New Roman" w:hAnsi="Times New Roman" w:cs="Times New Roman"/>
          <w:sz w:val="28"/>
          <w:szCs w:val="28"/>
        </w:rPr>
        <w:t xml:space="preserve">:// </w:t>
      </w:r>
      <w:r w:rsidRPr="00E4689B">
        <w:rPr>
          <w:rFonts w:ascii="Times New Roman" w:hAnsi="Times New Roman" w:cs="Times New Roman"/>
          <w:sz w:val="28"/>
          <w:szCs w:val="28"/>
          <w:lang w:val="en-US"/>
        </w:rPr>
        <w:t>open</w:t>
      </w:r>
      <w:r w:rsidRPr="00E4689B">
        <w:rPr>
          <w:rFonts w:ascii="Times New Roman" w:hAnsi="Times New Roman" w:cs="Times New Roman"/>
          <w:sz w:val="28"/>
          <w:szCs w:val="28"/>
        </w:rPr>
        <w:t>.</w:t>
      </w:r>
      <w:proofErr w:type="spellStart"/>
      <w:r w:rsidRPr="00E4689B">
        <w:rPr>
          <w:rFonts w:ascii="Times New Roman" w:hAnsi="Times New Roman" w:cs="Times New Roman"/>
          <w:sz w:val="28"/>
          <w:szCs w:val="28"/>
          <w:lang w:val="en-US"/>
        </w:rPr>
        <w:t>kaznu</w:t>
      </w:r>
      <w:proofErr w:type="spellEnd"/>
      <w:r w:rsidRPr="00E4689B">
        <w:rPr>
          <w:rFonts w:ascii="Times New Roman" w:hAnsi="Times New Roman" w:cs="Times New Roman"/>
          <w:sz w:val="28"/>
          <w:szCs w:val="28"/>
        </w:rPr>
        <w:t>.</w:t>
      </w:r>
      <w:proofErr w:type="spellStart"/>
      <w:r w:rsidRPr="00E4689B">
        <w:rPr>
          <w:rFonts w:ascii="Times New Roman" w:hAnsi="Times New Roman" w:cs="Times New Roman"/>
          <w:sz w:val="28"/>
          <w:szCs w:val="28"/>
          <w:lang w:val="en-US"/>
        </w:rPr>
        <w:t>kz</w:t>
      </w:r>
      <w:proofErr w:type="spellEnd"/>
      <w:r w:rsidRPr="00E4689B">
        <w:rPr>
          <w:rFonts w:ascii="Times New Roman" w:hAnsi="Times New Roman" w:cs="Times New Roman"/>
          <w:sz w:val="28"/>
          <w:szCs w:val="28"/>
        </w:rPr>
        <w:t>/</w:t>
      </w:r>
      <w:r w:rsidRPr="00E4689B">
        <w:rPr>
          <w:rFonts w:ascii="Times New Roman" w:hAnsi="Times New Roman" w:cs="Times New Roman"/>
          <w:sz w:val="28"/>
          <w:szCs w:val="28"/>
          <w:lang w:val="en-US"/>
        </w:rPr>
        <w:t>courses</w:t>
      </w:r>
      <w:r w:rsidRPr="00E4689B">
        <w:rPr>
          <w:rFonts w:ascii="Times New Roman" w:hAnsi="Times New Roman" w:cs="Times New Roman"/>
          <w:sz w:val="28"/>
          <w:szCs w:val="28"/>
        </w:rPr>
        <w:t>/</w:t>
      </w:r>
      <w:proofErr w:type="spellStart"/>
      <w:r w:rsidRPr="00E4689B">
        <w:rPr>
          <w:rFonts w:ascii="Times New Roman" w:hAnsi="Times New Roman" w:cs="Times New Roman"/>
          <w:sz w:val="28"/>
          <w:szCs w:val="28"/>
          <w:lang w:val="en-US"/>
        </w:rPr>
        <w:t>KazNU</w:t>
      </w:r>
      <w:proofErr w:type="spellEnd"/>
      <w:r w:rsidRPr="00E4689B">
        <w:rPr>
          <w:rFonts w:ascii="Times New Roman" w:hAnsi="Times New Roman" w:cs="Times New Roman"/>
          <w:sz w:val="28"/>
          <w:szCs w:val="28"/>
        </w:rPr>
        <w:t>/</w:t>
      </w:r>
      <w:r w:rsidRPr="00E4689B">
        <w:rPr>
          <w:rFonts w:ascii="Times New Roman" w:hAnsi="Times New Roman" w:cs="Times New Roman"/>
          <w:sz w:val="28"/>
          <w:szCs w:val="28"/>
          <w:lang w:val="en-US"/>
        </w:rPr>
        <w:t>LAW</w:t>
      </w:r>
      <w:r w:rsidRPr="00E4689B">
        <w:rPr>
          <w:rFonts w:ascii="Times New Roman" w:hAnsi="Times New Roman" w:cs="Times New Roman"/>
          <w:sz w:val="28"/>
          <w:szCs w:val="28"/>
        </w:rPr>
        <w:t>300/2016_</w:t>
      </w:r>
      <w:r w:rsidRPr="00E4689B">
        <w:rPr>
          <w:rFonts w:ascii="Times New Roman" w:hAnsi="Times New Roman" w:cs="Times New Roman"/>
          <w:sz w:val="28"/>
          <w:szCs w:val="28"/>
          <w:lang w:val="en-US"/>
        </w:rPr>
        <w:t>C</w:t>
      </w:r>
      <w:r w:rsidRPr="00E4689B">
        <w:rPr>
          <w:rFonts w:ascii="Times New Roman" w:hAnsi="Times New Roman" w:cs="Times New Roman"/>
          <w:sz w:val="28"/>
          <w:szCs w:val="28"/>
        </w:rPr>
        <w:t>1/</w:t>
      </w:r>
      <w:r w:rsidRPr="00E4689B">
        <w:rPr>
          <w:rFonts w:ascii="Times New Roman" w:hAnsi="Times New Roman" w:cs="Times New Roman"/>
          <w:sz w:val="28"/>
          <w:szCs w:val="28"/>
          <w:lang w:val="en-US"/>
        </w:rPr>
        <w:t>about</w:t>
      </w:r>
    </w:p>
    <w:sectPr w:rsidR="00E4689B" w:rsidRPr="00E46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14247"/>
    <w:multiLevelType w:val="hybridMultilevel"/>
    <w:tmpl w:val="04FC7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B6B1F"/>
    <w:multiLevelType w:val="hybridMultilevel"/>
    <w:tmpl w:val="A17EE920"/>
    <w:lvl w:ilvl="0" w:tplc="365E23A4">
      <w:numFmt w:val="bullet"/>
      <w:lvlText w:val=""/>
      <w:lvlJc w:val="left"/>
      <w:pPr>
        <w:ind w:left="2055" w:hanging="360"/>
      </w:pPr>
      <w:rPr>
        <w:rFonts w:ascii="Symbol" w:eastAsia="Symbol" w:hAnsi="Symbol" w:cs="Symbol" w:hint="default"/>
        <w:w w:val="100"/>
        <w:sz w:val="24"/>
        <w:szCs w:val="24"/>
        <w:lang w:val="ru-RU" w:eastAsia="en-US" w:bidi="ar-SA"/>
      </w:rPr>
    </w:lvl>
    <w:lvl w:ilvl="1" w:tplc="9780878C">
      <w:numFmt w:val="bullet"/>
      <w:lvlText w:val="•"/>
      <w:lvlJc w:val="left"/>
      <w:pPr>
        <w:ind w:left="2951" w:hanging="360"/>
      </w:pPr>
      <w:rPr>
        <w:rFonts w:hint="default"/>
        <w:lang w:val="ru-RU" w:eastAsia="en-US" w:bidi="ar-SA"/>
      </w:rPr>
    </w:lvl>
    <w:lvl w:ilvl="2" w:tplc="87AE9E9E">
      <w:numFmt w:val="bullet"/>
      <w:lvlText w:val="•"/>
      <w:lvlJc w:val="left"/>
      <w:pPr>
        <w:ind w:left="3842" w:hanging="360"/>
      </w:pPr>
      <w:rPr>
        <w:rFonts w:hint="default"/>
        <w:lang w:val="ru-RU" w:eastAsia="en-US" w:bidi="ar-SA"/>
      </w:rPr>
    </w:lvl>
    <w:lvl w:ilvl="3" w:tplc="93E2EE20">
      <w:numFmt w:val="bullet"/>
      <w:lvlText w:val="•"/>
      <w:lvlJc w:val="left"/>
      <w:pPr>
        <w:ind w:left="4733" w:hanging="360"/>
      </w:pPr>
      <w:rPr>
        <w:rFonts w:hint="default"/>
        <w:lang w:val="ru-RU" w:eastAsia="en-US" w:bidi="ar-SA"/>
      </w:rPr>
    </w:lvl>
    <w:lvl w:ilvl="4" w:tplc="C0B2E274">
      <w:numFmt w:val="bullet"/>
      <w:lvlText w:val="•"/>
      <w:lvlJc w:val="left"/>
      <w:pPr>
        <w:ind w:left="5624" w:hanging="360"/>
      </w:pPr>
      <w:rPr>
        <w:rFonts w:hint="default"/>
        <w:lang w:val="ru-RU" w:eastAsia="en-US" w:bidi="ar-SA"/>
      </w:rPr>
    </w:lvl>
    <w:lvl w:ilvl="5" w:tplc="12D24218">
      <w:numFmt w:val="bullet"/>
      <w:lvlText w:val="•"/>
      <w:lvlJc w:val="left"/>
      <w:pPr>
        <w:ind w:left="6515" w:hanging="360"/>
      </w:pPr>
      <w:rPr>
        <w:rFonts w:hint="default"/>
        <w:lang w:val="ru-RU" w:eastAsia="en-US" w:bidi="ar-SA"/>
      </w:rPr>
    </w:lvl>
    <w:lvl w:ilvl="6" w:tplc="DD3A7A66">
      <w:numFmt w:val="bullet"/>
      <w:lvlText w:val="•"/>
      <w:lvlJc w:val="left"/>
      <w:pPr>
        <w:ind w:left="7406" w:hanging="360"/>
      </w:pPr>
      <w:rPr>
        <w:rFonts w:hint="default"/>
        <w:lang w:val="ru-RU" w:eastAsia="en-US" w:bidi="ar-SA"/>
      </w:rPr>
    </w:lvl>
    <w:lvl w:ilvl="7" w:tplc="0C186C78">
      <w:numFmt w:val="bullet"/>
      <w:lvlText w:val="•"/>
      <w:lvlJc w:val="left"/>
      <w:pPr>
        <w:ind w:left="8297" w:hanging="360"/>
      </w:pPr>
      <w:rPr>
        <w:rFonts w:hint="default"/>
        <w:lang w:val="ru-RU" w:eastAsia="en-US" w:bidi="ar-SA"/>
      </w:rPr>
    </w:lvl>
    <w:lvl w:ilvl="8" w:tplc="B8AC0F16">
      <w:numFmt w:val="bullet"/>
      <w:lvlText w:val="•"/>
      <w:lvlJc w:val="left"/>
      <w:pPr>
        <w:ind w:left="9188" w:hanging="360"/>
      </w:pPr>
      <w:rPr>
        <w:rFonts w:hint="default"/>
        <w:lang w:val="ru-RU" w:eastAsia="en-US" w:bidi="ar-SA"/>
      </w:rPr>
    </w:lvl>
  </w:abstractNum>
  <w:abstractNum w:abstractNumId="2" w15:restartNumberingAfterBreak="0">
    <w:nsid w:val="612F0299"/>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281D06"/>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1898813">
    <w:abstractNumId w:val="1"/>
  </w:num>
  <w:num w:numId="2" w16cid:durableId="54017305">
    <w:abstractNumId w:val="0"/>
  </w:num>
  <w:num w:numId="3" w16cid:durableId="1866871516">
    <w:abstractNumId w:val="2"/>
  </w:num>
  <w:num w:numId="4" w16cid:durableId="1375543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D22"/>
    <w:rsid w:val="0002283D"/>
    <w:rsid w:val="00317D22"/>
    <w:rsid w:val="003C5F08"/>
    <w:rsid w:val="0042183A"/>
    <w:rsid w:val="00591FA3"/>
    <w:rsid w:val="005E29B7"/>
    <w:rsid w:val="00747450"/>
    <w:rsid w:val="007C2529"/>
    <w:rsid w:val="0081203D"/>
    <w:rsid w:val="008C1B09"/>
    <w:rsid w:val="00A13DA8"/>
    <w:rsid w:val="00B607FF"/>
    <w:rsid w:val="00C35C91"/>
    <w:rsid w:val="00E2035A"/>
    <w:rsid w:val="00E42D36"/>
    <w:rsid w:val="00E4689B"/>
    <w:rsid w:val="00EB2E3E"/>
    <w:rsid w:val="00EC671A"/>
    <w:rsid w:val="00ED7224"/>
    <w:rsid w:val="00F5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839D6F"/>
  <w15:docId w15:val="{451ED540-19F4-4970-A7D0-BEE74B9E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35A"/>
  </w:style>
  <w:style w:type="paragraph" w:styleId="1">
    <w:name w:val="heading 1"/>
    <w:basedOn w:val="a"/>
    <w:next w:val="a"/>
    <w:link w:val="10"/>
    <w:uiPriority w:val="9"/>
    <w:qFormat/>
    <w:rsid w:val="00E203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E2035A"/>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E42D36"/>
    <w:pPr>
      <w:keepNext/>
      <w:keepLines/>
      <w:spacing w:before="200" w:after="0"/>
      <w:outlineLvl w:val="3"/>
    </w:pPr>
    <w:rPr>
      <w:rFonts w:asciiTheme="majorHAnsi" w:eastAsiaTheme="majorEastAsia" w:hAnsiTheme="majorHAnsi" w:cstheme="majorBidi"/>
      <w:b/>
      <w:bCs/>
      <w:i/>
      <w:iCs/>
      <w:color w:val="5B9BD5" w:themeColor="accent1"/>
    </w:rPr>
  </w:style>
  <w:style w:type="paragraph" w:styleId="7">
    <w:name w:val="heading 7"/>
    <w:basedOn w:val="a"/>
    <w:next w:val="a"/>
    <w:link w:val="70"/>
    <w:uiPriority w:val="9"/>
    <w:semiHidden/>
    <w:unhideWhenUsed/>
    <w:qFormat/>
    <w:rsid w:val="00E2035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35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1"/>
    <w:rsid w:val="00E2035A"/>
    <w:rPr>
      <w:rFonts w:ascii="Times New Roman" w:eastAsia="Times New Roman" w:hAnsi="Times New Roman" w:cs="Times New Roman"/>
      <w:b/>
      <w:bCs/>
      <w:sz w:val="24"/>
      <w:szCs w:val="24"/>
    </w:rPr>
  </w:style>
  <w:style w:type="character" w:customStyle="1" w:styleId="70">
    <w:name w:val="Заголовок 7 Знак"/>
    <w:basedOn w:val="a0"/>
    <w:link w:val="7"/>
    <w:uiPriority w:val="9"/>
    <w:semiHidden/>
    <w:rsid w:val="00E2035A"/>
    <w:rPr>
      <w:rFonts w:asciiTheme="majorHAnsi" w:eastAsiaTheme="majorEastAsia" w:hAnsiTheme="majorHAnsi" w:cstheme="majorBidi"/>
      <w:i/>
      <w:iCs/>
      <w:color w:val="1F4D78" w:themeColor="accent1" w:themeShade="7F"/>
    </w:rPr>
  </w:style>
  <w:style w:type="paragraph" w:styleId="a3">
    <w:name w:val="Body Text Indent"/>
    <w:basedOn w:val="a"/>
    <w:link w:val="a4"/>
    <w:uiPriority w:val="99"/>
    <w:semiHidden/>
    <w:unhideWhenUsed/>
    <w:rsid w:val="00E2035A"/>
    <w:pPr>
      <w:spacing w:after="120"/>
      <w:ind w:left="283"/>
    </w:pPr>
  </w:style>
  <w:style w:type="character" w:customStyle="1" w:styleId="a4">
    <w:name w:val="Основной текст с отступом Знак"/>
    <w:basedOn w:val="a0"/>
    <w:link w:val="a3"/>
    <w:uiPriority w:val="99"/>
    <w:semiHidden/>
    <w:rsid w:val="00E2035A"/>
  </w:style>
  <w:style w:type="paragraph" w:styleId="a5">
    <w:name w:val="Body Text"/>
    <w:basedOn w:val="a"/>
    <w:link w:val="a6"/>
    <w:uiPriority w:val="99"/>
    <w:semiHidden/>
    <w:unhideWhenUsed/>
    <w:rsid w:val="00E2035A"/>
    <w:pPr>
      <w:spacing w:after="120"/>
    </w:pPr>
  </w:style>
  <w:style w:type="character" w:customStyle="1" w:styleId="a6">
    <w:name w:val="Основной текст Знак"/>
    <w:basedOn w:val="a0"/>
    <w:link w:val="a5"/>
    <w:uiPriority w:val="99"/>
    <w:semiHidden/>
    <w:rsid w:val="00E2035A"/>
  </w:style>
  <w:style w:type="paragraph" w:styleId="a7">
    <w:name w:val="List Paragraph"/>
    <w:basedOn w:val="a"/>
    <w:uiPriority w:val="34"/>
    <w:qFormat/>
    <w:rsid w:val="00E2035A"/>
    <w:pPr>
      <w:widowControl w:val="0"/>
      <w:autoSpaceDE w:val="0"/>
      <w:autoSpaceDN w:val="0"/>
      <w:spacing w:after="0" w:line="240" w:lineRule="auto"/>
      <w:ind w:left="1062" w:hanging="360"/>
    </w:pPr>
    <w:rPr>
      <w:rFonts w:ascii="Times New Roman" w:eastAsia="Times New Roman" w:hAnsi="Times New Roman" w:cs="Times New Roman"/>
    </w:rPr>
  </w:style>
  <w:style w:type="paragraph" w:customStyle="1" w:styleId="11">
    <w:name w:val="Абзац списка1"/>
    <w:basedOn w:val="a"/>
    <w:rsid w:val="00E2035A"/>
    <w:pPr>
      <w:spacing w:after="200" w:line="276" w:lineRule="auto"/>
      <w:ind w:left="720"/>
      <w:contextualSpacing/>
    </w:pPr>
    <w:rPr>
      <w:rFonts w:ascii="Calibri" w:eastAsia="Times New Roman" w:hAnsi="Calibri" w:cs="Times New Roman"/>
    </w:rPr>
  </w:style>
  <w:style w:type="character" w:customStyle="1" w:styleId="40">
    <w:name w:val="Заголовок 4 Знак"/>
    <w:basedOn w:val="a0"/>
    <w:link w:val="4"/>
    <w:uiPriority w:val="9"/>
    <w:semiHidden/>
    <w:rsid w:val="00E42D36"/>
    <w:rPr>
      <w:rFonts w:asciiTheme="majorHAnsi" w:eastAsiaTheme="majorEastAsia" w:hAnsiTheme="majorHAnsi" w:cstheme="majorBidi"/>
      <w:b/>
      <w:bCs/>
      <w:i/>
      <w:iCs/>
      <w:color w:val="5B9BD5" w:themeColor="accent1"/>
    </w:rPr>
  </w:style>
  <w:style w:type="paragraph" w:styleId="31">
    <w:name w:val="Body Text Indent 3"/>
    <w:basedOn w:val="a"/>
    <w:link w:val="32"/>
    <w:rsid w:val="00E4689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4689B"/>
    <w:rPr>
      <w:rFonts w:ascii="Times New Roman" w:eastAsia="Times New Roman" w:hAnsi="Times New Roman" w:cs="Times New Roman"/>
      <w:sz w:val="16"/>
      <w:szCs w:val="16"/>
      <w:lang w:eastAsia="ru-RU"/>
    </w:rPr>
  </w:style>
  <w:style w:type="table" w:styleId="a8">
    <w:name w:val="Table Grid"/>
    <w:basedOn w:val="a1"/>
    <w:uiPriority w:val="39"/>
    <w:rsid w:val="0002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21392">
      <w:bodyDiv w:val="1"/>
      <w:marLeft w:val="0"/>
      <w:marRight w:val="0"/>
      <w:marTop w:val="0"/>
      <w:marBottom w:val="0"/>
      <w:divBdr>
        <w:top w:val="none" w:sz="0" w:space="0" w:color="auto"/>
        <w:left w:val="none" w:sz="0" w:space="0" w:color="auto"/>
        <w:bottom w:val="none" w:sz="0" w:space="0" w:color="auto"/>
        <w:right w:val="none" w:sz="0" w:space="0" w:color="auto"/>
      </w:divBdr>
    </w:div>
    <w:div w:id="326593820">
      <w:bodyDiv w:val="1"/>
      <w:marLeft w:val="0"/>
      <w:marRight w:val="0"/>
      <w:marTop w:val="0"/>
      <w:marBottom w:val="0"/>
      <w:divBdr>
        <w:top w:val="none" w:sz="0" w:space="0" w:color="auto"/>
        <w:left w:val="none" w:sz="0" w:space="0" w:color="auto"/>
        <w:bottom w:val="none" w:sz="0" w:space="0" w:color="auto"/>
        <w:right w:val="none" w:sz="0" w:space="0" w:color="auto"/>
      </w:divBdr>
    </w:div>
    <w:div w:id="859011645">
      <w:bodyDiv w:val="1"/>
      <w:marLeft w:val="0"/>
      <w:marRight w:val="0"/>
      <w:marTop w:val="0"/>
      <w:marBottom w:val="0"/>
      <w:divBdr>
        <w:top w:val="none" w:sz="0" w:space="0" w:color="auto"/>
        <w:left w:val="none" w:sz="0" w:space="0" w:color="auto"/>
        <w:bottom w:val="none" w:sz="0" w:space="0" w:color="auto"/>
        <w:right w:val="none" w:sz="0" w:space="0" w:color="auto"/>
      </w:divBdr>
    </w:div>
    <w:div w:id="1651010188">
      <w:bodyDiv w:val="1"/>
      <w:marLeft w:val="0"/>
      <w:marRight w:val="0"/>
      <w:marTop w:val="0"/>
      <w:marBottom w:val="0"/>
      <w:divBdr>
        <w:top w:val="none" w:sz="0" w:space="0" w:color="auto"/>
        <w:left w:val="none" w:sz="0" w:space="0" w:color="auto"/>
        <w:bottom w:val="none" w:sz="0" w:space="0" w:color="auto"/>
        <w:right w:val="none" w:sz="0" w:space="0" w:color="auto"/>
      </w:divBdr>
    </w:div>
    <w:div w:id="17553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2324</Words>
  <Characters>13250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Nurlaiym</dc:creator>
  <cp:keywords/>
  <dc:description/>
  <cp:lastModifiedBy>Данель Нурахова</cp:lastModifiedBy>
  <cp:revision>15</cp:revision>
  <dcterms:created xsi:type="dcterms:W3CDTF">2020-12-03T07:37:00Z</dcterms:created>
  <dcterms:modified xsi:type="dcterms:W3CDTF">2022-10-05T04:06:00Z</dcterms:modified>
</cp:coreProperties>
</file>